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b/>
        </w:rPr>
      </w:pPr>
      <w:bookmarkStart w:id="0" w:name="_GoBack"/>
      <w:bookmarkEnd w:id="0"/>
      <w:r>
        <w:rPr>
          <w:b/>
        </w:rPr>
        <w:t>ΠΕΡΙΦΕΡΕΙΑ ΚΕΝΤΡΙΚΗΣ ΜΑΚΕΔΟΝΙΑΣ</w:t>
      </w:r>
    </w:p>
    <w:p>
      <w:pPr>
        <w:pStyle w:val="Normal"/>
        <w:spacing w:lineRule="auto" w:line="240"/>
        <w:jc w:val="center"/>
        <w:rPr>
          <w:b/>
        </w:rPr>
      </w:pPr>
      <w:r>
        <w:rPr>
          <w:b/>
        </w:rPr>
        <w:t>ΓΕΝΙΚΗ ΔΙΕΥΘΥΝΣΗ ΔΗΜΟΣΙΑΣ ΥΓΕΙΑΣ &amp; ΚΟΙΝΩΝΙΚΗΣ ΜΕΡΙΜΝΑΣ Π.Κ.Μ.</w:t>
      </w:r>
    </w:p>
    <w:p>
      <w:pPr>
        <w:pStyle w:val="Normal"/>
        <w:spacing w:lineRule="auto" w:line="240"/>
        <w:jc w:val="center"/>
        <w:rPr>
          <w:b/>
        </w:rPr>
      </w:pPr>
      <w:r>
        <w:rPr>
          <w:b/>
        </w:rPr>
        <w:t>ΤΜΗΜΑ ΚΟΙΝΩΝΙΚΗΣ ΜΕΡΙΜΝΑΣ</w:t>
      </w:r>
    </w:p>
    <w:p>
      <w:pPr>
        <w:pStyle w:val="Normal"/>
        <w:ind w:left="-284"/>
        <w:jc w:val="center"/>
        <w:rPr>
          <w:rFonts w:ascii="Cambria" w:hAnsi="Cambria" w:cs="Cambria"/>
          <w:b/>
          <w:sz w:val="40"/>
          <w:szCs w:val="40"/>
        </w:rPr>
      </w:pPr>
      <w:r>
        <w:rPr>
          <w:rFonts w:cs="Cambria" w:ascii="Cambria" w:hAnsi="Cambria"/>
          <w:b/>
          <w:sz w:val="40"/>
          <w:szCs w:val="40"/>
        </w:rPr>
        <w:t>ΠΡΟΓΡΑΜΜΑ</w:t>
      </w:r>
      <w:r>
        <w:rPr>
          <w:rFonts w:ascii="Matura MT Script Capitals" w:hAnsi="Matura MT Script Capitals"/>
          <w:b/>
          <w:sz w:val="40"/>
          <w:szCs w:val="40"/>
        </w:rPr>
        <w:t xml:space="preserve"> </w:t>
      </w:r>
      <w:r>
        <w:rPr>
          <w:rFonts w:cs="Cambria" w:ascii="Cambria" w:hAnsi="Cambria"/>
          <w:b/>
          <w:sz w:val="40"/>
          <w:szCs w:val="40"/>
        </w:rPr>
        <w:t>ΗΜΕΡΙΔΑΣ</w:t>
      </w:r>
      <w:r>
        <w:rPr>
          <w:rFonts w:ascii="Matura MT Script Capitals" w:hAnsi="Matura MT Script Capitals"/>
          <w:b/>
          <w:sz w:val="40"/>
          <w:szCs w:val="40"/>
        </w:rPr>
        <w:t xml:space="preserve"> </w:t>
      </w:r>
      <w:r>
        <w:rPr>
          <w:rFonts w:cs="Cambria" w:ascii="Cambria" w:hAnsi="Cambria"/>
          <w:b/>
          <w:sz w:val="40"/>
          <w:szCs w:val="40"/>
        </w:rPr>
        <w:t>ΓΙΑ</w:t>
      </w:r>
      <w:r>
        <w:rPr>
          <w:rFonts w:ascii="Matura MT Script Capitals" w:hAnsi="Matura MT Script Capitals"/>
          <w:b/>
          <w:sz w:val="40"/>
          <w:szCs w:val="40"/>
        </w:rPr>
        <w:t xml:space="preserve"> </w:t>
      </w:r>
      <w:r>
        <w:rPr>
          <w:rFonts w:cs="Cambria" w:ascii="Cambria" w:hAnsi="Cambria"/>
          <w:b/>
          <w:sz w:val="40"/>
          <w:szCs w:val="40"/>
        </w:rPr>
        <w:t>ΤΗΝ</w:t>
      </w:r>
      <w:r>
        <w:rPr>
          <w:rFonts w:ascii="Matura MT Script Capitals" w:hAnsi="Matura MT Script Capitals"/>
          <w:b/>
          <w:sz w:val="40"/>
          <w:szCs w:val="40"/>
        </w:rPr>
        <w:t xml:space="preserve"> </w:t>
      </w:r>
      <w:r>
        <w:rPr>
          <w:rFonts w:cs="Cambria" w:ascii="Cambria" w:hAnsi="Cambria"/>
          <w:b/>
          <w:sz w:val="40"/>
          <w:szCs w:val="40"/>
        </w:rPr>
        <w:t>ΠΑΙΔΙΚΗ</w:t>
      </w:r>
      <w:r>
        <w:rPr>
          <w:rFonts w:ascii="Matura MT Script Capitals" w:hAnsi="Matura MT Script Capitals"/>
          <w:b/>
          <w:sz w:val="40"/>
          <w:szCs w:val="40"/>
        </w:rPr>
        <w:t xml:space="preserve"> </w:t>
      </w:r>
      <w:r>
        <w:rPr>
          <w:rFonts w:cs="Cambria" w:ascii="Cambria" w:hAnsi="Cambria"/>
          <w:b/>
          <w:sz w:val="40"/>
          <w:szCs w:val="40"/>
        </w:rPr>
        <w:t>ΚΑΚΟΠΟΙΗΣΗ</w:t>
      </w:r>
    </w:p>
    <w:p>
      <w:pPr>
        <w:pStyle w:val="Normal"/>
        <w:ind w:left="-284"/>
        <w:jc w:val="center"/>
        <w:rPr>
          <w:rFonts w:ascii="Cambria" w:hAnsi="Cambria" w:cs="Cambria"/>
          <w:b/>
          <w:sz w:val="40"/>
          <w:szCs w:val="40"/>
        </w:rPr>
      </w:pPr>
      <w:r>
        <w:rPr>
          <w:rFonts w:cs="Cambria" w:ascii="Cambria" w:hAnsi="Cambria"/>
          <w:b/>
          <w:sz w:val="40"/>
          <w:szCs w:val="40"/>
        </w:rPr>
        <w:t xml:space="preserve">ΤΕΤΑΡΤΗ 29 Μαΐου 2024 </w:t>
      </w:r>
    </w:p>
    <w:p>
      <w:pPr>
        <w:pStyle w:val="Normal"/>
        <w:ind w:left="-284"/>
        <w:jc w:val="center"/>
        <w:rPr>
          <w:rFonts w:ascii="Cambria" w:hAnsi="Cambria" w:cs="Cambria"/>
          <w:b/>
        </w:rPr>
      </w:pPr>
      <w:r>
        <w:rPr>
          <w:rFonts w:cs="Cambria" w:ascii="Cambria" w:hAnsi="Cambria"/>
          <w:b/>
        </w:rPr>
        <w:t>Κτίριο συνεδριάσεων Περιφέρειας 26ης Οκτωβρίου 64, Τ.Κ. 54627</w:t>
      </w:r>
    </w:p>
    <w:p>
      <w:pPr>
        <w:pStyle w:val="Normal"/>
        <w:ind w:left="-284"/>
        <w:rPr>
          <w:b/>
          <w:sz w:val="20"/>
          <w:szCs w:val="20"/>
        </w:rPr>
      </w:pPr>
      <w:r>
        <w:rPr>
          <w:b/>
          <w:sz w:val="20"/>
          <w:szCs w:val="20"/>
        </w:rPr>
        <w:t>Άνοιγμα Ημερίδας 9.00-9.30</w:t>
      </w:r>
    </w:p>
    <w:p>
      <w:pPr>
        <w:pStyle w:val="Normal"/>
        <w:ind w:left="-284"/>
        <w:rPr>
          <w:b/>
          <w:sz w:val="20"/>
          <w:szCs w:val="20"/>
        </w:rPr>
      </w:pPr>
      <w:r>
        <w:rPr>
          <w:b/>
          <w:sz w:val="20"/>
          <w:szCs w:val="20"/>
        </w:rPr>
        <w:t>Χαιρετισμοί.</w:t>
      </w:r>
    </w:p>
    <w:p>
      <w:pPr>
        <w:pStyle w:val="Normal"/>
        <w:ind w:left="-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Περιφερειάρχης Κεντρικής Μακεδονίας Α. Τζιτζικώστας </w:t>
      </w:r>
    </w:p>
    <w:p>
      <w:pPr>
        <w:pStyle w:val="Normal"/>
        <w:ind w:left="-284"/>
        <w:rPr>
          <w:b/>
          <w:sz w:val="20"/>
          <w:szCs w:val="20"/>
        </w:rPr>
      </w:pPr>
      <w:r>
        <w:rPr>
          <w:b/>
          <w:sz w:val="20"/>
          <w:szCs w:val="20"/>
        </w:rPr>
        <w:t>Αντιπεριφερειάρχης Δημόσιας Υγείας και Κοινωνικής Μέριμνας. Μ. Δερμεντζοπούλου</w:t>
      </w:r>
    </w:p>
    <w:p>
      <w:pPr>
        <w:pStyle w:val="Normal"/>
        <w:ind w:left="-284"/>
        <w:rPr>
          <w:b/>
          <w:sz w:val="20"/>
          <w:szCs w:val="20"/>
        </w:rPr>
      </w:pPr>
      <w:r>
        <w:rPr>
          <w:b/>
          <w:sz w:val="20"/>
          <w:szCs w:val="20"/>
        </w:rPr>
        <w:t>Γενική Διευθύντρια Δημόσιας Υγείας και Κοινωνικής Μέριμνας. Κ. Μπαλλά</w:t>
      </w:r>
    </w:p>
    <w:p>
      <w:pPr>
        <w:pStyle w:val="ListParagraph"/>
        <w:numPr>
          <w:ilvl w:val="0"/>
          <w:numId w:val="1"/>
        </w:numPr>
        <w:ind w:hanging="622" w:left="-229"/>
        <w:jc w:val="both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</w:rPr>
        <w:t>9.30-9.50</w:t>
      </w:r>
      <w:r>
        <w:rPr>
          <w:rFonts w:cs="Times New Roman" w:ascii="Times New Roman" w:hAnsi="Times New Roman"/>
          <w:b/>
          <w:i/>
        </w:rPr>
        <w:t xml:space="preserve"> </w:t>
      </w:r>
      <w:r>
        <w:rPr>
          <w:rFonts w:cs="Times New Roman" w:ascii="Times New Roman" w:hAnsi="Times New Roman"/>
        </w:rPr>
        <w:t>ΙΝΣΤΙΤΟΥΤΟ ΥΓΕΙΑΣ ΠΑΙΔΙΟΥ</w:t>
      </w:r>
      <w:r>
        <w:rPr>
          <w:rFonts w:cs="Times New Roman" w:ascii="Times New Roman" w:hAnsi="Times New Roman"/>
          <w:b/>
          <w:i/>
        </w:rPr>
        <w:t xml:space="preserve">:  </w:t>
      </w:r>
      <w:r>
        <w:rPr>
          <w:rFonts w:cs="Times New Roman" w:ascii="Times New Roman" w:hAnsi="Times New Roman"/>
        </w:rPr>
        <w:t>Ανθή Βασιλακοπούλου, Κοινωνική Λειτουργός, MSc.</w:t>
      </w:r>
      <w:r>
        <w:rPr>
          <w:rFonts w:cs="Times New Roman" w:ascii="Times New Roman" w:hAnsi="Times New Roman"/>
          <w:b/>
          <w:i/>
        </w:rPr>
        <w:t xml:space="preserve">  Κακοποίηση και Παραμέληση Παιδιών - τύποι, μορφές και ενδείξεις στο σώμα και τη συμπεριφορά του παιδιού.</w:t>
      </w:r>
    </w:p>
    <w:p>
      <w:pPr>
        <w:pStyle w:val="ListParagraph"/>
        <w:numPr>
          <w:ilvl w:val="0"/>
          <w:numId w:val="1"/>
        </w:numPr>
        <w:ind w:hanging="622" w:left="-229"/>
        <w:jc w:val="both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</w:rPr>
        <w:t>9.50-10.20</w:t>
      </w:r>
      <w:r>
        <w:rPr>
          <w:rFonts w:cs="Times New Roman" w:ascii="Times New Roman" w:hAnsi="Times New Roman"/>
          <w:b/>
          <w:i/>
        </w:rPr>
        <w:t xml:space="preserve"> </w:t>
      </w:r>
      <w:r>
        <w:rPr>
          <w:rFonts w:cs="Times New Roman" w:ascii="Times New Roman" w:hAnsi="Times New Roman"/>
        </w:rPr>
        <w:t>ΙΝΣΤΙΤΟΥΤΟ ΥΓΕΙΑΣ ΠΑΙΔΙΟΥ</w:t>
      </w:r>
      <w:r>
        <w:rPr>
          <w:rFonts w:cs="Times New Roman" w:ascii="Times New Roman" w:hAnsi="Times New Roman"/>
          <w:b/>
          <w:i/>
        </w:rPr>
        <w:t xml:space="preserve"> </w:t>
      </w:r>
      <w:r>
        <w:rPr>
          <w:rFonts w:cs="Times New Roman" w:ascii="Times New Roman" w:hAnsi="Times New Roman"/>
        </w:rPr>
        <w:t xml:space="preserve">Μαρία Ψαρράκου, Ψυχολόγος , </w:t>
      </w:r>
      <w:r>
        <w:rPr>
          <w:rFonts w:cs="Times New Roman" w:ascii="Times New Roman" w:hAnsi="Times New Roman"/>
          <w:lang w:val="en-US"/>
        </w:rPr>
        <w:t>MSc</w:t>
      </w:r>
      <w:r>
        <w:rPr>
          <w:rFonts w:cs="Times New Roman" w:ascii="Times New Roman" w:hAnsi="Times New Roman"/>
        </w:rPr>
        <w:t xml:space="preserve"> Εγκληματολογίας</w:t>
      </w:r>
      <w:r>
        <w:rPr>
          <w:rFonts w:cs="Times New Roman" w:ascii="Times New Roman" w:hAnsi="Times New Roman"/>
          <w:b/>
          <w:i/>
        </w:rPr>
        <w:t xml:space="preserve"> Βραχυχρόνιες και μακροχρόνιες συνέπειες της κακοποίησης και παραμέλησης παιδιών στη ζωή των θυμάτων.</w:t>
      </w:r>
    </w:p>
    <w:p>
      <w:pPr>
        <w:pStyle w:val="ListParagraph"/>
        <w:numPr>
          <w:ilvl w:val="0"/>
          <w:numId w:val="1"/>
        </w:numPr>
        <w:ind w:hanging="567" w:left="-284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>10.30-11.00</w:t>
      </w:r>
      <w:r>
        <w:rPr>
          <w:rFonts w:cs="Times New Roman" w:ascii="Times New Roman" w:hAnsi="Times New Roman"/>
        </w:rPr>
        <w:t xml:space="preserve"> Ηλέκτρα Κουτσούκου, νομικός, Δρ. Δικαιωμάτων του Παιδιού. </w:t>
      </w:r>
      <w:r>
        <w:rPr>
          <w:rFonts w:cs="Times New Roman" w:ascii="Times New Roman" w:hAnsi="Times New Roman"/>
          <w:b/>
          <w:i/>
        </w:rPr>
        <w:t>Υπεύθυνος παιδικής προστασίας και φερόμενο περιστατικό κακοποίησης: εργαλεία διαχείρισης.</w:t>
      </w:r>
      <w:r>
        <w:rPr>
          <w:rFonts w:cs="Times New Roman" w:ascii="Times New Roman" w:hAnsi="Times New Roman"/>
          <w:i/>
        </w:rPr>
        <w:t xml:space="preserve"> </w:t>
      </w:r>
    </w:p>
    <w:p>
      <w:pPr>
        <w:pStyle w:val="ListParagraph"/>
        <w:numPr>
          <w:ilvl w:val="0"/>
          <w:numId w:val="1"/>
        </w:numPr>
        <w:ind w:hanging="567" w:left="-284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11.00-11.30</w:t>
      </w:r>
      <w:r>
        <w:rPr>
          <w:rFonts w:cs="Times New Roman" w:ascii="Times New Roman" w:hAnsi="Times New Roman"/>
        </w:rPr>
        <w:t xml:space="preserve"> Βάννα Μαρκετάκη, Διευθύντρια ΕΛΙΖΑ-Σωματείο Ενάντια στην Κακοποίηση του Παιδιού. </w:t>
      </w:r>
      <w:r>
        <w:rPr>
          <w:rFonts w:cs="Times New Roman" w:ascii="Times New Roman" w:hAnsi="Times New Roman"/>
          <w:b/>
          <w:i/>
        </w:rPr>
        <w:t>Η Γραμμή ΕΛΙΖΑ 10454 για επαγγελματίες που βρίσκονται κοντά σε παιδιά και υπεύθυνους παιδικής προστασίας. Η Μονάδα Φροντίδας για την Ασφάλεια των Παιδιών (στο Παπαγεωργίου) και οι Επιμορφώσεις του ΕΛΙΖΑ για επαγγελματίες και δια βίου εκπαίδευση</w:t>
      </w:r>
      <w:r>
        <w:rPr>
          <w:rFonts w:cs="Times New Roman" w:ascii="Times New Roman" w:hAnsi="Times New Roman"/>
          <w:b/>
        </w:rPr>
        <w:t>.</w:t>
      </w:r>
    </w:p>
    <w:p>
      <w:pPr>
        <w:pStyle w:val="ListParagraph"/>
        <w:numPr>
          <w:ilvl w:val="0"/>
          <w:numId w:val="1"/>
        </w:numPr>
        <w:ind w:hanging="567" w:left="-284"/>
        <w:jc w:val="both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</w:rPr>
        <w:t>11.30-12.00</w:t>
      </w:r>
      <w:r>
        <w:rPr>
          <w:rFonts w:cs="Times New Roman" w:ascii="Times New Roman" w:hAnsi="Times New Roman"/>
        </w:rPr>
        <w:t xml:space="preserve"> Ελένη Φουντωτού, Ψυχολόγος και Επιστημονική Συνεργάτιδα του Διεθνούς Ινστιτούτου Κυβερνοασφάλειας.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  <w:i/>
        </w:rPr>
        <w:t>Η ψηφιακή παιδική κακοποίηση, ο ρόλος του Ινστιτούτου και οι συνεργασίες του με φορείς για την αντιμετώπιση της παιδικής κακοποίησης.</w:t>
      </w:r>
    </w:p>
    <w:p>
      <w:pPr>
        <w:pStyle w:val="Normal"/>
        <w:ind w:hanging="567" w:left="-284"/>
        <w:jc w:val="both"/>
        <w:rPr>
          <w:b/>
          <w:i/>
          <w:i/>
        </w:rPr>
      </w:pPr>
      <w:r>
        <w:rPr>
          <w:b/>
          <w:i/>
        </w:rPr>
        <w:t>ΔΙΑΛΕΙΜΜΑ 12.00-12.20</w:t>
      </w:r>
    </w:p>
    <w:p>
      <w:pPr>
        <w:pStyle w:val="ListParagraph"/>
        <w:numPr>
          <w:ilvl w:val="0"/>
          <w:numId w:val="1"/>
        </w:numPr>
        <w:ind w:hanging="567" w:left="-284"/>
        <w:jc w:val="both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</w:rPr>
        <w:t>12.30-13.00</w:t>
      </w:r>
      <w:r>
        <w:rPr>
          <w:rFonts w:cs="Times New Roman" w:ascii="Times New Roman" w:hAnsi="Times New Roman"/>
        </w:rPr>
        <w:t xml:space="preserve"> Λάζαρος Γρηγοριάδης, Υπαστυνόμος Β. Γενική Αστυνομική Διεύθυνση Θεσσαλονίκης. </w:t>
      </w:r>
      <w:r>
        <w:rPr>
          <w:rFonts w:cs="Times New Roman" w:ascii="Times New Roman" w:hAnsi="Times New Roman"/>
          <w:b/>
          <w:i/>
        </w:rPr>
        <w:t>Η καταγγελία για την παιδική κακοποίηση και η διαχείριση της από την αστυνομία: η διαδικασία, τα στάδια, και η συνεργασία με άλλους φορείς αναφέροντας μελέτες περίπτωσης.</w:t>
      </w:r>
    </w:p>
    <w:p>
      <w:pPr>
        <w:pStyle w:val="ListParagraph"/>
        <w:numPr>
          <w:ilvl w:val="0"/>
          <w:numId w:val="1"/>
        </w:numPr>
        <w:ind w:hanging="567" w:left="-284"/>
        <w:jc w:val="both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  <w:i/>
        </w:rPr>
        <w:t xml:space="preserve">13.00-13.30 </w:t>
      </w:r>
      <w:r>
        <w:rPr>
          <w:rFonts w:cs="Times New Roman" w:ascii="Times New Roman" w:hAnsi="Times New Roman"/>
        </w:rPr>
        <w:t>Σαββίνα Τσουλτσίδου</w:t>
      </w:r>
      <w:r>
        <w:rPr>
          <w:rFonts w:cs="Times New Roman" w:ascii="Times New Roman" w:hAnsi="Times New Roman"/>
          <w:b/>
          <w:i/>
        </w:rPr>
        <w:t>. Ιατροδικαστής, Ιατροδικαστική Υπηρεσία Θεσσαλονίκης: Αναγνώριση και διαχείριση από την ιατροδικαστική υπηρεσία περιστατικών παιδικής κακοποίησης και η συνεργασία με άλλους φορείς μέσα από μελέτες περίπτωσης/εων.</w:t>
      </w:r>
    </w:p>
    <w:p>
      <w:pPr>
        <w:pStyle w:val="ListParagraph"/>
        <w:numPr>
          <w:ilvl w:val="0"/>
          <w:numId w:val="1"/>
        </w:numPr>
        <w:ind w:hanging="567" w:left="-284"/>
        <w:jc w:val="both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  <w:i/>
        </w:rPr>
        <w:t>13.30- 14.00</w:t>
      </w:r>
      <w:r>
        <w:rPr>
          <w:rFonts w:cs="Times New Roman" w:ascii="Times New Roman" w:hAnsi="Times New Roman"/>
          <w:i/>
        </w:rPr>
        <w:t xml:space="preserve"> Λευκοθέα Τερζιτάνου, Εισαγγελέας Ανηλίκων Θεσσαλονίκης</w:t>
      </w:r>
      <w:r>
        <w:rPr>
          <w:rFonts w:cs="Times New Roman" w:ascii="Times New Roman" w:hAnsi="Times New Roman"/>
          <w:b/>
          <w:i/>
        </w:rPr>
        <w:t xml:space="preserve">. </w:t>
      </w:r>
      <w:r>
        <w:rPr>
          <w:rFonts w:cs="Times New Roman" w:ascii="Times New Roman" w:hAnsi="Times New Roman"/>
          <w:b/>
          <w:i/>
          <w:lang w:val="en-US"/>
        </w:rPr>
        <w:t>O</w:t>
      </w:r>
      <w:r>
        <w:rPr>
          <w:rFonts w:cs="Times New Roman" w:ascii="Times New Roman" w:hAnsi="Times New Roman"/>
          <w:b/>
          <w:i/>
        </w:rPr>
        <w:t xml:space="preserve"> ρόλος της εισαγγελίας ανηλίκων σε σχέση με την παιδική κακοποίηση, οι διαδικασίες και οι συνεργασίες με άλλους φορείς για την προστασία των παιδιών.</w:t>
      </w:r>
    </w:p>
    <w:p>
      <w:pPr>
        <w:pStyle w:val="ListParagraph"/>
        <w:numPr>
          <w:ilvl w:val="0"/>
          <w:numId w:val="1"/>
        </w:numPr>
        <w:ind w:hanging="567" w:left="-284"/>
        <w:jc w:val="both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</w:rPr>
        <w:t>14.00-14.30</w:t>
      </w:r>
      <w:r>
        <w:rPr>
          <w:rFonts w:cs="Times New Roman" w:ascii="Times New Roman" w:hAnsi="Times New Roman"/>
        </w:rPr>
        <w:t xml:space="preserve"> Δρ. Τσάνταλη Ελένη, Ψυχολόγος, Γενική Διεύθυνση Δημόσιας Υγείας και Κοινωνικής Μέριμνας, Τμήμα Κοινωνικής Μέριμνας: </w:t>
      </w:r>
      <w:r>
        <w:rPr>
          <w:rFonts w:cs="Times New Roman" w:ascii="Times New Roman" w:hAnsi="Times New Roman"/>
          <w:b/>
          <w:i/>
        </w:rPr>
        <w:t>Επιπτώσεις της παιδικής κακοποίησης στον εγκέφαλο και στη συμπεριφορά.</w:t>
      </w:r>
    </w:p>
    <w:p>
      <w:pPr>
        <w:pStyle w:val="ListParagraph"/>
        <w:numPr>
          <w:ilvl w:val="0"/>
          <w:numId w:val="1"/>
        </w:numPr>
        <w:ind w:hanging="567" w:left="-284"/>
        <w:jc w:val="both"/>
        <w:rPr>
          <w:b/>
          <w:i/>
          <w:i/>
        </w:rPr>
      </w:pPr>
      <w:r>
        <w:rPr>
          <w:rFonts w:cs="Times New Roman" w:ascii="Times New Roman" w:hAnsi="Times New Roman"/>
          <w:b/>
        </w:rPr>
        <w:t xml:space="preserve">14.30-15.00 </w:t>
      </w:r>
      <w:r>
        <w:rPr>
          <w:rFonts w:cs="Times New Roman" w:ascii="Times New Roman" w:hAnsi="Times New Roman"/>
          <w:b/>
          <w:lang w:val="en-US"/>
        </w:rPr>
        <w:t>Workshop</w:t>
      </w:r>
      <w:r>
        <w:rPr>
          <w:rFonts w:cs="Times New Roman" w:ascii="Times New Roman" w:hAnsi="Times New Roman"/>
          <w:b/>
        </w:rPr>
        <w:t xml:space="preserve"> Διαχείριση μελετών περίπτωσης από τους συμμετέχοντες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800" w:right="707" w:gutter="0" w:header="708" w:top="765" w:footer="708" w:bottom="765"/>
          <w:pgBorders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hanging="567" w:left="-284"/>
        <w:rPr>
          <w:b/>
          <w:lang w:eastAsia="el-GR"/>
        </w:rPr>
      </w:pPr>
      <w:r>
        <w:rPr>
          <w:b/>
        </w:rPr>
        <w:t>Κλείσιμο Ημερίδας 15.00-15.15 μ.μ.</w:t>
      </w:r>
      <w:r>
        <w:rPr>
          <w:b/>
          <w:lang w:eastAsia="el-GR"/>
        </w:rPr>
        <w:t xml:space="preserve">   </w:t>
      </w:r>
    </w:p>
    <w:p>
      <w:pPr>
        <w:pStyle w:val="Normal"/>
        <w:ind w:hanging="567" w:left="-284"/>
        <w:rPr>
          <w:b/>
          <w:lang w:eastAsia="el-GR"/>
        </w:rPr>
      </w:pPr>
      <w:r>
        <w:rPr>
          <w:b/>
          <w:lang w:eastAsia="el-GR"/>
        </w:rPr>
        <w:t xml:space="preserve">ΠΛΗΡΟΦΟΡΙΕΣ: </w:t>
      </w:r>
      <w:hyperlink r:id="rId8">
        <w:commentRangeStart w:id="0"/>
        <w:r>
          <w:rPr>
            <w:rStyle w:val="Hyperlink"/>
            <w:b/>
            <w:lang w:val="en-US" w:eastAsia="el-GR"/>
          </w:rPr>
          <w:t>e</w:t>
        </w:r>
        <w:r>
          <w:rPr>
            <w:rStyle w:val="Hyperlink"/>
            <w:b/>
            <w:lang w:eastAsia="el-GR"/>
          </w:rPr>
          <w:t>.</w:t>
        </w:r>
        <w:r>
          <w:rPr>
            <w:rStyle w:val="Hyperlink"/>
            <w:b/>
            <w:lang w:val="en-US" w:eastAsia="el-GR"/>
          </w:rPr>
          <w:t>tsantali</w:t>
        </w:r>
        <w:r>
          <w:rPr>
            <w:rStyle w:val="Hyperlink"/>
            <w:b/>
            <w:lang w:eastAsia="el-GR"/>
          </w:rPr>
          <w:t>@</w:t>
        </w:r>
        <w:r>
          <w:rPr>
            <w:rStyle w:val="Hyperlink"/>
            <w:b/>
            <w:lang w:val="en-US" w:eastAsia="el-GR"/>
          </w:rPr>
          <w:t>pkm</w:t>
        </w:r>
        <w:r>
          <w:rPr>
            <w:rStyle w:val="Hyperlink"/>
            <w:b/>
            <w:lang w:eastAsia="el-GR"/>
          </w:rPr>
          <w:t>.</w:t>
        </w:r>
        <w:r>
          <w:rPr>
            <w:rStyle w:val="Hyperlink"/>
            <w:b/>
            <w:lang w:val="en-US" w:eastAsia="el-GR"/>
          </w:rPr>
          <w:t>gov</w:t>
        </w:r>
        <w:r>
          <w:rPr>
            <w:rStyle w:val="Hyperlink"/>
            <w:b/>
            <w:lang w:eastAsia="el-GR"/>
          </w:rPr>
          <w:t>.</w:t>
        </w:r>
        <w:r>
          <w:rPr>
            <w:rStyle w:val="Hyperlink"/>
            <w:b/>
            <w:lang w:val="en-US" w:eastAsia="el-GR"/>
          </w:rPr>
          <w:t>gr</w:t>
        </w:r>
        <w:r>
          <w:rPr>
            <w:b/>
            <w:lang w:val="en-US" w:eastAsia="el-GR"/>
          </w:rPr>
        </w:r>
      </w:hyperlink>
      <w:commentRangeEnd w:id="0"/>
      <w:r>
        <w:commentReference w:id="0"/>
      </w:r>
      <w:r>
        <w:rPr>
          <w:b/>
          <w:lang w:eastAsia="el-GR"/>
        </w:rPr>
        <w:t xml:space="preserve">, Τ. 2313330856 </w:t>
      </w:r>
    </w:p>
    <w:p>
      <w:pPr>
        <w:pStyle w:val="Normal"/>
        <w:ind w:hanging="567" w:left="-284"/>
        <w:rPr>
          <w:b/>
          <w:lang w:eastAsia="el-GR"/>
        </w:rPr>
      </w:pPr>
      <w:r>
        <w:rPr/>
        <w:drawing>
          <wp:inline distT="0" distB="0" distL="0" distR="0">
            <wp:extent cx="1225550" cy="487680"/>
            <wp:effectExtent l="0" t="0" r="0" b="0"/>
            <wp:docPr id="7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749935" cy="436245"/>
            <wp:effectExtent l="0" t="0" r="0" b="0"/>
            <wp:docPr id="8" name="Εικόνα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hanging="567" w:left="-284"/>
        <w:rPr>
          <w:b/>
          <w:lang w:val="en-US"/>
        </w:rPr>
      </w:pPr>
      <w:r>
        <w:rPr>
          <w:b/>
          <w:lang w:eastAsia="el-GR"/>
        </w:rPr>
        <w:t xml:space="preserve">                                      </w:t>
      </w:r>
    </w:p>
    <w:p>
      <w:pPr>
        <w:sectPr>
          <w:type w:val="continuous"/>
          <w:pgSz w:w="11906" w:h="16838"/>
          <w:pgMar w:left="1800" w:right="707" w:gutter="0" w:header="708" w:top="765" w:footer="708" w:bottom="765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160"/>
        <w:rPr>
          <w:b/>
        </w:rPr>
      </w:pPr>
      <w:r>
        <w:rPr>
          <w:b/>
        </w:rPr>
        <w:t xml:space="preserve">                           </w:t>
      </w:r>
    </w:p>
    <w:sectPr>
      <w:type w:val="continuous"/>
      <w:pgSz w:w="11906" w:h="16838"/>
      <w:pgMar w:left="1800" w:right="707" w:gutter="0" w:header="708" w:top="765" w:footer="708" w:bottom="765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Λογαριασμός Microsoft" w:date="2024-04-18T16:18:00Z" w:initials="ΛM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ambria">
    <w:charset w:val="a1"/>
    <w:family w:val="roman"/>
    <w:pitch w:val="variable"/>
  </w:font>
  <w:font w:name="Matura MT Script Capitals">
    <w:charset w:val="a1"/>
    <w:family w:val="roman"/>
    <w:pitch w:val="variable"/>
  </w:font>
  <w:font w:name="Times New Roman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715625" cy="10715625"/>
              <wp:effectExtent l="0" t="0" r="0" b="0"/>
              <wp:wrapNone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10715760" cy="1071576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o:allowincell="f" style="position:absolute;margin-left:0.05pt;margin-top:0pt;width:843.7pt;height:843.7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715625" cy="10715625"/>
              <wp:effectExtent l="0" t="0" r="0" b="0"/>
              <wp:wrapNone/>
              <wp:docPr id="3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10715760" cy="1071576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f" o:allowincell="f" style="position:absolute;margin-left:-186.95pt;margin-top:-49.8pt;width:843.7pt;height:843.7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715625" cy="10715625"/>
              <wp:effectExtent l="0" t="0" r="0" b="0"/>
              <wp:wrapNone/>
              <wp:docPr id="5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10715760" cy="1071576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f" o:allowincell="f" style="position:absolute;margin-left:-186.95pt;margin-top:-49.8pt;width:843.7pt;height:843.7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uiPriority w:val="99"/>
    <w:qFormat/>
    <w:rsid w:val="00533227"/>
    <w:rPr/>
  </w:style>
  <w:style w:type="character" w:styleId="Char1" w:customStyle="1">
    <w:name w:val="Υποσέλιδο Char"/>
    <w:basedOn w:val="DefaultParagraphFont"/>
    <w:uiPriority w:val="99"/>
    <w:qFormat/>
    <w:rsid w:val="00533227"/>
    <w:rPr/>
  </w:style>
  <w:style w:type="character" w:styleId="Hyperlink">
    <w:name w:val="Hyperlink"/>
    <w:basedOn w:val="DefaultParagraphFont"/>
    <w:uiPriority w:val="99"/>
    <w:unhideWhenUsed/>
    <w:rsid w:val="00211e67"/>
    <w:rPr>
      <w:color w:themeColor="hyperlink" w:val="0563C1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11e67"/>
    <w:rPr>
      <w:sz w:val="16"/>
      <w:szCs w:val="16"/>
    </w:rPr>
  </w:style>
  <w:style w:type="character" w:styleId="Char2" w:customStyle="1">
    <w:name w:val="Κείμενο σχολίου Char"/>
    <w:basedOn w:val="DefaultParagraphFont"/>
    <w:link w:val="Annotationtext"/>
    <w:uiPriority w:val="99"/>
    <w:semiHidden/>
    <w:qFormat/>
    <w:rsid w:val="00211e67"/>
    <w:rPr>
      <w:sz w:val="20"/>
      <w:szCs w:val="20"/>
    </w:rPr>
  </w:style>
  <w:style w:type="character" w:styleId="Char3" w:customStyle="1">
    <w:name w:val="Θέμα σχολίου Char"/>
    <w:basedOn w:val="Char2"/>
    <w:link w:val="Annotationsubject"/>
    <w:uiPriority w:val="99"/>
    <w:semiHidden/>
    <w:qFormat/>
    <w:rsid w:val="00211e67"/>
    <w:rPr>
      <w:b/>
      <w:bCs/>
      <w:sz w:val="20"/>
      <w:szCs w:val="20"/>
    </w:rPr>
  </w:style>
  <w:style w:type="character" w:styleId="Char4" w:customStyle="1">
    <w:name w:val="Κείμενο πλαισίου Char"/>
    <w:basedOn w:val="DefaultParagraphFont"/>
    <w:link w:val="BalloonText"/>
    <w:uiPriority w:val="99"/>
    <w:semiHidden/>
    <w:qFormat/>
    <w:rsid w:val="00211e67"/>
    <w:rPr>
      <w:rFonts w:ascii="Segoe UI" w:hAnsi="Segoe UI" w:cs="Segoe UI"/>
      <w:sz w:val="18"/>
      <w:szCs w:val="18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3417e"/>
    <w:pPr>
      <w:spacing w:before="0" w:after="160"/>
      <w:ind w:left="720"/>
      <w:contextualSpacing/>
    </w:pPr>
    <w:rPr/>
  </w:style>
  <w:style w:type="paragraph" w:styleId="Style16">
    <w:name w:val="Κεφαλίδα και υποσέλιδο"/>
    <w:basedOn w:val="Normal"/>
    <w:qFormat/>
    <w:pPr/>
    <w:rPr/>
  </w:style>
  <w:style w:type="paragraph" w:styleId="Header">
    <w:name w:val="Header"/>
    <w:basedOn w:val="Normal"/>
    <w:link w:val="Char"/>
    <w:uiPriority w:val="99"/>
    <w:unhideWhenUsed/>
    <w:rsid w:val="00533227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1"/>
    <w:uiPriority w:val="99"/>
    <w:unhideWhenUsed/>
    <w:rsid w:val="00533227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unhideWhenUsed/>
    <w:qFormat/>
    <w:rsid w:val="0041220b"/>
    <w:pPr>
      <w:spacing w:lineRule="auto" w:line="240" w:before="0" w:after="200"/>
    </w:pPr>
    <w:rPr>
      <w:i/>
      <w:iCs/>
      <w:color w:themeColor="text2" w:val="44546A"/>
      <w:sz w:val="18"/>
      <w:szCs w:val="18"/>
    </w:rPr>
  </w:style>
  <w:style w:type="paragraph" w:styleId="Annotationtext">
    <w:name w:val="annotation text"/>
    <w:basedOn w:val="Normal"/>
    <w:link w:val="Char2"/>
    <w:uiPriority w:val="99"/>
    <w:semiHidden/>
    <w:unhideWhenUsed/>
    <w:qFormat/>
    <w:rsid w:val="00211e6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har3"/>
    <w:uiPriority w:val="99"/>
    <w:semiHidden/>
    <w:unhideWhenUsed/>
    <w:qFormat/>
    <w:rsid w:val="00211e67"/>
    <w:pPr/>
    <w:rPr>
      <w:b/>
      <w:bCs/>
    </w:rPr>
  </w:style>
  <w:style w:type="paragraph" w:styleId="BalloonText">
    <w:name w:val="Balloon Text"/>
    <w:basedOn w:val="Normal"/>
    <w:link w:val="Char4"/>
    <w:uiPriority w:val="99"/>
    <w:semiHidden/>
    <w:unhideWhenUsed/>
    <w:qFormat/>
    <w:rsid w:val="00211e6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mailto:e.tsantali@pkm.gov.gr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comments" Target="comment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3</Pages>
  <Words>345</Words>
  <Characters>2403</Characters>
  <CharactersWithSpaces>2788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2024-05-27T08:26:00Z</dcterms:created>
  <dc:creator>Λογαριασμός Microsoft</dc:creator>
  <dc:description/>
  <dc:language>el-GR</dc:language>
  <cp:lastModifiedBy>ΑΝΑΣΤΑΣΙΑ ΑΝΑΝΙΑΔΟΥ</cp:lastModifiedBy>
  <dcterms:modified xsi:type="dcterms:W3CDTF">2024-05-27T08:26:00Z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