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29" w:rsidRDefault="002E3E29" w:rsidP="002E3E29">
      <w:pPr>
        <w:spacing w:line="360" w:lineRule="auto"/>
        <w:ind w:right="6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ΠΑΡΑΡΤΗΜΑ ΙΙ- </w:t>
      </w:r>
      <w:r w:rsidRPr="009658D9">
        <w:rPr>
          <w:rFonts w:ascii="Arial" w:hAnsi="Arial" w:cs="Arial"/>
          <w:b/>
          <w:bCs/>
          <w:u w:val="single"/>
        </w:rPr>
        <w:t>ΥΠΟΔΕΙΓΜΑ ΟΙΚΟΝΟΜΙΚΗΣ ΠΡΟΣΦΟΡΑΣ</w:t>
      </w:r>
    </w:p>
    <w:p w:rsidR="002E3E29" w:rsidRDefault="002E3E29" w:rsidP="002E3E29">
      <w:pPr>
        <w:spacing w:line="360" w:lineRule="auto"/>
        <w:ind w:right="6"/>
        <w:jc w:val="center"/>
        <w:rPr>
          <w:rFonts w:ascii="Arial" w:hAnsi="Arial" w:cs="Arial"/>
          <w:b/>
          <w:bCs/>
          <w:u w:val="single"/>
        </w:rPr>
      </w:pPr>
    </w:p>
    <w:p w:rsidR="002E3E29" w:rsidRDefault="002E3E29" w:rsidP="002E3E29">
      <w:pPr>
        <w:spacing w:line="360" w:lineRule="auto"/>
        <w:ind w:left="-103"/>
        <w:jc w:val="both"/>
        <w:rPr>
          <w:rFonts w:ascii="Arial" w:hAnsi="Arial" w:cs="Arial"/>
          <w:lang w:eastAsia="el-GR"/>
        </w:rPr>
      </w:pPr>
      <w:r w:rsidRPr="005767B7">
        <w:rPr>
          <w:rFonts w:ascii="Arial" w:hAnsi="Arial" w:cs="Arial"/>
          <w:lang w:eastAsia="el-GR"/>
        </w:rPr>
        <w:t xml:space="preserve">Ο/Η…………………………………………….καταθέτω την οικονομική προσφορά μου αποδεχόμενος/η πλήρως και ανεπιφυλάκτως τους όρους που περιγράφονται στην με </w:t>
      </w:r>
      <w:r w:rsidRPr="005767B7">
        <w:rPr>
          <w:rFonts w:ascii="Arial" w:hAnsi="Arial" w:cs="Arial"/>
          <w:bCs/>
          <w:lang w:eastAsia="el-GR"/>
        </w:rPr>
        <w:t>αρ</w:t>
      </w:r>
      <w:r>
        <w:rPr>
          <w:rFonts w:ascii="Arial" w:hAnsi="Arial" w:cs="Arial"/>
          <w:bCs/>
          <w:lang w:eastAsia="el-GR"/>
        </w:rPr>
        <w:t xml:space="preserve">ιθμό </w:t>
      </w:r>
      <w:proofErr w:type="spellStart"/>
      <w:r w:rsidRPr="005767B7">
        <w:rPr>
          <w:rFonts w:ascii="Arial" w:hAnsi="Arial" w:cs="Arial"/>
          <w:bCs/>
          <w:lang w:eastAsia="el-GR"/>
        </w:rPr>
        <w:t>πρωτ</w:t>
      </w:r>
      <w:proofErr w:type="spellEnd"/>
      <w:r w:rsidRPr="005767B7">
        <w:rPr>
          <w:rFonts w:ascii="Arial" w:hAnsi="Arial" w:cs="Arial"/>
          <w:bCs/>
          <w:lang w:eastAsia="el-GR"/>
        </w:rPr>
        <w:t>.</w:t>
      </w:r>
      <w:r w:rsidRPr="005767B7">
        <w:rPr>
          <w:rFonts w:ascii="Arial" w:hAnsi="Arial" w:cs="Arial"/>
          <w:b/>
          <w:bCs/>
          <w:lang w:eastAsia="el-GR"/>
        </w:rPr>
        <w:t xml:space="preserve"> ………….…………</w:t>
      </w:r>
      <w:r>
        <w:rPr>
          <w:rFonts w:ascii="Arial" w:hAnsi="Arial" w:cs="Arial"/>
          <w:b/>
          <w:bCs/>
          <w:lang w:eastAsia="el-GR"/>
        </w:rPr>
        <w:t xml:space="preserve">……………………… </w:t>
      </w:r>
      <w:r w:rsidRPr="005767B7">
        <w:rPr>
          <w:rFonts w:ascii="Arial" w:hAnsi="Arial" w:cs="Arial"/>
          <w:lang w:eastAsia="el-GR"/>
        </w:rPr>
        <w:t>πρόσκληση εκδήλωσης ενδιαφέροντος</w:t>
      </w:r>
      <w:r w:rsidRPr="005767B7">
        <w:rPr>
          <w:rFonts w:ascii="Arial" w:hAnsi="Arial" w:cs="Arial"/>
        </w:rPr>
        <w:t xml:space="preserve"> για την απευθείας ανάθεση σύμβασης </w:t>
      </w:r>
      <w:r w:rsidRPr="005767B7">
        <w:rPr>
          <w:rFonts w:ascii="Arial" w:hAnsi="Arial" w:cs="Arial"/>
          <w:lang w:eastAsia="el-GR"/>
        </w:rPr>
        <w:t>παροχής υπηρεσιών εξυγίανσης του κτηνοτροφικού κεφαλαίου της Πιερίας</w:t>
      </w:r>
      <w:r>
        <w:rPr>
          <w:rFonts w:ascii="Arial" w:hAnsi="Arial" w:cs="Arial"/>
          <w:lang w:eastAsia="el-GR"/>
        </w:rPr>
        <w:t>,</w:t>
      </w:r>
      <w:r w:rsidRPr="005767B7">
        <w:rPr>
          <w:rFonts w:ascii="Arial" w:hAnsi="Arial" w:cs="Arial"/>
          <w:lang w:eastAsia="el-GR"/>
        </w:rPr>
        <w:t xml:space="preserve"> για </w:t>
      </w:r>
      <w:proofErr w:type="spellStart"/>
      <w:r w:rsidRPr="005767B7">
        <w:rPr>
          <w:rFonts w:ascii="Arial" w:hAnsi="Arial" w:cs="Arial"/>
          <w:lang w:eastAsia="el-GR"/>
        </w:rPr>
        <w:t>τo</w:t>
      </w:r>
      <w:proofErr w:type="spellEnd"/>
      <w:r w:rsidRPr="005767B7">
        <w:rPr>
          <w:rFonts w:ascii="Arial" w:hAnsi="Arial" w:cs="Arial"/>
          <w:lang w:eastAsia="el-GR"/>
        </w:rPr>
        <w:t xml:space="preserve"> </w:t>
      </w:r>
      <w:proofErr w:type="spellStart"/>
      <w:r w:rsidRPr="005767B7">
        <w:rPr>
          <w:rFonts w:ascii="Arial" w:hAnsi="Arial" w:cs="Arial"/>
          <w:lang w:eastAsia="el-GR"/>
        </w:rPr>
        <w:t>έτoς</w:t>
      </w:r>
      <w:proofErr w:type="spellEnd"/>
      <w:r w:rsidRPr="005767B7">
        <w:rPr>
          <w:rFonts w:ascii="Arial" w:hAnsi="Arial" w:cs="Arial"/>
          <w:lang w:eastAsia="el-GR"/>
        </w:rPr>
        <w:t xml:space="preserve"> 202</w:t>
      </w:r>
      <w:r>
        <w:rPr>
          <w:rFonts w:ascii="Arial" w:hAnsi="Arial" w:cs="Arial"/>
          <w:lang w:eastAsia="el-GR"/>
        </w:rPr>
        <w:t>4</w:t>
      </w:r>
      <w:r w:rsidRPr="005767B7">
        <w:rPr>
          <w:rFonts w:ascii="Arial" w:hAnsi="Arial" w:cs="Arial"/>
          <w:lang w:eastAsia="el-GR"/>
        </w:rPr>
        <w:t xml:space="preserve"> και συγκεκριμένα για τη θανάτωση και επιτόπια υγειονομική ταφή των μολυσμένων ζώων από την </w:t>
      </w:r>
      <w:r>
        <w:rPr>
          <w:rFonts w:ascii="Arial" w:hAnsi="Arial" w:cs="Arial"/>
          <w:lang w:eastAsia="el-GR"/>
        </w:rPr>
        <w:t>α</w:t>
      </w:r>
      <w:r w:rsidRPr="005767B7">
        <w:rPr>
          <w:rFonts w:ascii="Arial" w:hAnsi="Arial" w:cs="Arial"/>
          <w:lang w:eastAsia="el-GR"/>
        </w:rPr>
        <w:t xml:space="preserve">φρικανική </w:t>
      </w:r>
      <w:r>
        <w:rPr>
          <w:rFonts w:ascii="Arial" w:hAnsi="Arial" w:cs="Arial"/>
          <w:lang w:eastAsia="el-GR"/>
        </w:rPr>
        <w:t>π</w:t>
      </w:r>
      <w:r w:rsidRPr="005767B7">
        <w:rPr>
          <w:rFonts w:ascii="Arial" w:hAnsi="Arial" w:cs="Arial"/>
          <w:lang w:eastAsia="el-GR"/>
        </w:rPr>
        <w:t xml:space="preserve">ανώλη των </w:t>
      </w:r>
      <w:r>
        <w:rPr>
          <w:rFonts w:ascii="Arial" w:hAnsi="Arial" w:cs="Arial"/>
          <w:lang w:eastAsia="el-GR"/>
        </w:rPr>
        <w:t>χ</w:t>
      </w:r>
      <w:r w:rsidRPr="005767B7">
        <w:rPr>
          <w:rFonts w:ascii="Arial" w:hAnsi="Arial" w:cs="Arial"/>
          <w:lang w:eastAsia="el-GR"/>
        </w:rPr>
        <w:t>οίρων και την καταστροφή των μολυσμένων υλικών</w:t>
      </w:r>
      <w:r>
        <w:rPr>
          <w:rFonts w:ascii="Arial" w:hAnsi="Arial" w:cs="Arial"/>
          <w:lang w:eastAsia="el-GR"/>
        </w:rPr>
        <w:t>.</w:t>
      </w:r>
    </w:p>
    <w:p w:rsidR="002E3E29" w:rsidRPr="005767B7" w:rsidRDefault="002E3E29" w:rsidP="002E3E29">
      <w:pPr>
        <w:spacing w:line="360" w:lineRule="auto"/>
        <w:ind w:left="-103"/>
        <w:jc w:val="both"/>
        <w:rPr>
          <w:rFonts w:ascii="Arial" w:hAnsi="Arial" w:cs="Arial"/>
        </w:rPr>
      </w:pPr>
      <w:r w:rsidRPr="005767B7">
        <w:rPr>
          <w:rFonts w:ascii="Arial" w:hAnsi="Arial" w:cs="Arial"/>
          <w:lang w:eastAsia="el-GR"/>
        </w:rPr>
        <w:t xml:space="preserve">        </w:t>
      </w:r>
    </w:p>
    <w:p w:rsidR="002E3E29" w:rsidRPr="002D2AF5" w:rsidRDefault="002E3E29" w:rsidP="002E3E29">
      <w:pPr>
        <w:suppressAutoHyphens w:val="0"/>
        <w:overflowPunct/>
        <w:spacing w:line="360" w:lineRule="auto"/>
        <w:ind w:left="284" w:firstLine="283"/>
        <w:jc w:val="center"/>
        <w:textAlignment w:val="auto"/>
        <w:rPr>
          <w:rFonts w:ascii="Arial" w:hAnsi="Arial" w:cs="Arial"/>
          <w:b/>
          <w:lang w:eastAsia="el-GR"/>
        </w:rPr>
      </w:pPr>
      <w:r w:rsidRPr="00071B5C">
        <w:rPr>
          <w:rFonts w:ascii="Arial" w:hAnsi="Arial" w:cs="Arial"/>
          <w:b/>
          <w:lang w:eastAsia="el-GR"/>
        </w:rPr>
        <w:t xml:space="preserve">ΕΚΤΙΜΩΜΕΝΗ ΠΡΟΫΟΠΟΛΟΓΙΣΘΕΙΣΑ ΔΑΠΑΝΗ (ΜΕ ΦΠΑ </w:t>
      </w:r>
      <w:r w:rsidRPr="005767B7">
        <w:rPr>
          <w:rFonts w:ascii="Arial" w:hAnsi="Arial" w:cs="Arial"/>
          <w:b/>
          <w:lang w:eastAsia="el-GR"/>
        </w:rPr>
        <w:t xml:space="preserve">24%): </w:t>
      </w:r>
      <w:r w:rsidRPr="005767B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7</w:t>
      </w:r>
      <w:r w:rsidRPr="005767B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5767B7">
        <w:rPr>
          <w:rFonts w:ascii="Arial" w:hAnsi="Arial" w:cs="Arial"/>
          <w:b/>
        </w:rPr>
        <w:t>00,00€</w:t>
      </w:r>
      <w:r w:rsidRPr="005767B7">
        <w:rPr>
          <w:rFonts w:ascii="Arial" w:hAnsi="Arial" w:cs="Arial"/>
        </w:rPr>
        <w:t xml:space="preserve"> </w:t>
      </w:r>
      <w:r w:rsidRPr="005767B7">
        <w:rPr>
          <w:rFonts w:ascii="Arial" w:hAnsi="Arial" w:cs="Arial"/>
          <w:b/>
          <w:lang w:eastAsia="el-GR"/>
        </w:rPr>
        <w:t>€</w:t>
      </w:r>
    </w:p>
    <w:tbl>
      <w:tblPr>
        <w:tblW w:w="96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7"/>
        <w:gridCol w:w="1984"/>
        <w:gridCol w:w="1559"/>
        <w:gridCol w:w="10"/>
        <w:gridCol w:w="2004"/>
      </w:tblGrid>
      <w:tr w:rsidR="002E3E29" w:rsidRPr="00C64D9D" w:rsidTr="002E3E29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ind w:left="113" w:right="113"/>
              <w:jc w:val="center"/>
              <w:textAlignment w:val="auto"/>
              <w:rPr>
                <w:rFonts w:ascii="Calibri" w:hAnsi="Calibri" w:cs="Calibri"/>
                <w:b/>
              </w:rPr>
            </w:pPr>
            <w:bookmarkStart w:id="0" w:name="_Hlk141444121"/>
            <w:r w:rsidRPr="00C64D9D">
              <w:rPr>
                <w:rFonts w:ascii="Calibri" w:hAnsi="Calibri" w:cs="Calibri"/>
                <w:b/>
              </w:rPr>
              <w:t>Α/Α Τμήματος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C64D9D">
              <w:rPr>
                <w:rFonts w:ascii="Calibri" w:hAnsi="Calibri" w:cs="Calibri"/>
                <w:b/>
              </w:rPr>
              <w:t>ΠΕΡΙΓΡΑΦΗ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E29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bookmarkStart w:id="1" w:name="_Hlk141442288"/>
            <w:r>
              <w:rPr>
                <w:rFonts w:ascii="Calibri" w:hAnsi="Calibri" w:cs="Calibri"/>
                <w:b/>
              </w:rPr>
              <w:t xml:space="preserve">ΕΚΤΙΜΩΜΕΝΗ ΠΡΟΫΠΟΛΟΓΙΣΘΕΙΣΑ ΜΕΓΙΣΤΗ ΤΙΜΗ </w:t>
            </w:r>
          </w:p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(άνευ ΦΠΑ)</w:t>
            </w:r>
            <w:bookmarkEnd w:id="1"/>
          </w:p>
        </w:tc>
        <w:tc>
          <w:tcPr>
            <w:tcW w:w="1559" w:type="dxa"/>
            <w:shd w:val="clear" w:color="auto" w:fill="auto"/>
            <w:vAlign w:val="center"/>
          </w:tcPr>
          <w:p w:rsidR="002E3E29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bookmarkStart w:id="2" w:name="_Hlk141442142"/>
            <w:r>
              <w:rPr>
                <w:rFonts w:ascii="Calibri" w:hAnsi="Calibri" w:cs="Calibri"/>
                <w:b/>
              </w:rPr>
              <w:t xml:space="preserve">ΕΝΙΑΙΟ ΠΟΣΟΣΤΟ ΕΚΠΤΩΣΗΣ </w:t>
            </w:r>
          </w:p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(σε ακέραιο αριθμό)</w:t>
            </w:r>
            <w:bookmarkEnd w:id="2"/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2E3E29" w:rsidRPr="008F193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bookmarkStart w:id="3" w:name="_Hlk141443832"/>
            <w:r>
              <w:rPr>
                <w:rFonts w:ascii="Calibri" w:hAnsi="Calibri" w:cs="Calibri"/>
                <w:b/>
              </w:rPr>
              <w:t>**</w:t>
            </w:r>
            <w:r w:rsidRPr="008F193D">
              <w:rPr>
                <w:rFonts w:ascii="Calibri" w:hAnsi="Calibri" w:cs="Calibri"/>
                <w:b/>
              </w:rPr>
              <w:t>ΠΡΟΣΦΕΡΟΜΕΝΗ</w:t>
            </w:r>
          </w:p>
          <w:p w:rsidR="002E3E29" w:rsidRPr="008F193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8F193D">
              <w:rPr>
                <w:rFonts w:ascii="Calibri" w:hAnsi="Calibri" w:cs="Calibri"/>
                <w:b/>
              </w:rPr>
              <w:t>ΤΙΜΗ ΑΝΕΥ ΦΠΑ</w:t>
            </w:r>
          </w:p>
          <w:p w:rsidR="002E3E29" w:rsidRPr="008F193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8F193D">
              <w:rPr>
                <w:rFonts w:ascii="Calibri" w:hAnsi="Calibri" w:cs="Calibri"/>
                <w:b/>
              </w:rPr>
              <w:t xml:space="preserve">(μετά την εφαρμογή </w:t>
            </w:r>
            <w:r>
              <w:rPr>
                <w:rFonts w:ascii="Calibri" w:hAnsi="Calibri" w:cs="Calibri"/>
                <w:b/>
              </w:rPr>
              <w:t xml:space="preserve">του </w:t>
            </w:r>
            <w:r w:rsidRPr="008F193D">
              <w:rPr>
                <w:rFonts w:ascii="Calibri" w:hAnsi="Calibri" w:cs="Calibri"/>
                <w:b/>
                <w:bCs/>
              </w:rPr>
              <w:t>ενιαίου</w:t>
            </w:r>
          </w:p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8F193D">
              <w:rPr>
                <w:rFonts w:ascii="Calibri" w:hAnsi="Calibri" w:cs="Calibri"/>
                <w:b/>
              </w:rPr>
              <w:t>ποσοστού έκπτωσης……%)</w:t>
            </w:r>
            <w:bookmarkEnd w:id="3"/>
          </w:p>
        </w:tc>
      </w:tr>
      <w:tr w:rsidR="002E3E29" w:rsidRPr="00C64D9D" w:rsidTr="002E3E29">
        <w:tc>
          <w:tcPr>
            <w:tcW w:w="534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2E3E29" w:rsidRPr="00FE6AC1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Τ</w:t>
            </w:r>
            <w:r w:rsidRPr="00FE6AC1">
              <w:rPr>
                <w:rFonts w:ascii="Arial" w:hAnsi="Arial" w:cs="Arial"/>
                <w:lang w:eastAsia="el-GR"/>
              </w:rPr>
              <w:t>ιμή/ώρα, για τη χρήση</w:t>
            </w:r>
          </w:p>
          <w:p w:rsidR="002E3E29" w:rsidRPr="00C64D9D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highlight w:val="yellow"/>
                <w:lang w:eastAsia="el-GR"/>
              </w:rPr>
            </w:pPr>
            <w:proofErr w:type="spellStart"/>
            <w:r w:rsidRPr="00FE6AC1">
              <w:rPr>
                <w:rFonts w:ascii="Arial" w:hAnsi="Arial" w:cs="Arial"/>
                <w:lang w:eastAsia="el-GR"/>
              </w:rPr>
              <w:t>εσκαφέα</w:t>
            </w:r>
            <w:proofErr w:type="spellEnd"/>
            <w:r w:rsidRPr="00FE6AC1">
              <w:rPr>
                <w:rFonts w:ascii="Arial" w:hAnsi="Arial" w:cs="Arial"/>
                <w:lang w:eastAsia="el-GR"/>
              </w:rPr>
              <w:t>-φορτωτή JCB στην διαδικασία ταφής των ζώων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E29" w:rsidRPr="00071B5C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50,00€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</w:tr>
      <w:bookmarkEnd w:id="0"/>
      <w:tr w:rsidR="002E3E29" w:rsidRPr="00C64D9D" w:rsidTr="002E3E29">
        <w:tc>
          <w:tcPr>
            <w:tcW w:w="534" w:type="dxa"/>
            <w:shd w:val="clear" w:color="auto" w:fill="auto"/>
            <w:vAlign w:val="center"/>
          </w:tcPr>
          <w:p w:rsidR="002E3E29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2E3E29" w:rsidRPr="001160FD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Τ</w:t>
            </w:r>
            <w:r w:rsidRPr="001160FD">
              <w:rPr>
                <w:rFonts w:ascii="Arial" w:hAnsi="Arial" w:cs="Arial"/>
                <w:lang w:eastAsia="el-GR"/>
              </w:rPr>
              <w:t>ιμή/</w:t>
            </w:r>
            <w:proofErr w:type="spellStart"/>
            <w:r w:rsidRPr="001160FD">
              <w:rPr>
                <w:rFonts w:ascii="Arial" w:hAnsi="Arial" w:cs="Arial"/>
                <w:lang w:eastAsia="el-GR"/>
              </w:rPr>
              <w:t>km</w:t>
            </w:r>
            <w:proofErr w:type="spellEnd"/>
            <w:r w:rsidRPr="001160FD">
              <w:rPr>
                <w:rFonts w:ascii="Arial" w:hAnsi="Arial" w:cs="Arial"/>
                <w:lang w:eastAsia="el-GR"/>
              </w:rPr>
              <w:t>, για τη μεταφορά</w:t>
            </w:r>
          </w:p>
          <w:p w:rsidR="002E3E29" w:rsidRPr="00FE6AC1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 w:rsidRPr="001160FD">
              <w:rPr>
                <w:rFonts w:ascii="Arial" w:hAnsi="Arial" w:cs="Arial"/>
                <w:lang w:eastAsia="el-GR"/>
              </w:rPr>
              <w:t>σκαπτικού μηχανήματος από την έδρα στον τόπο ταφής και επιστροφή στην έδρα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E29" w:rsidRPr="00071B5C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10,00€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</w:tr>
      <w:tr w:rsidR="002E3E29" w:rsidRPr="00C64D9D" w:rsidTr="002E3E29">
        <w:tc>
          <w:tcPr>
            <w:tcW w:w="534" w:type="dxa"/>
            <w:shd w:val="clear" w:color="auto" w:fill="auto"/>
            <w:vAlign w:val="center"/>
          </w:tcPr>
          <w:p w:rsidR="002E3E29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2E3E29" w:rsidRPr="001160FD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Τ</w:t>
            </w:r>
            <w:r w:rsidRPr="001160FD">
              <w:rPr>
                <w:rFonts w:ascii="Arial" w:hAnsi="Arial" w:cs="Arial"/>
                <w:lang w:eastAsia="el-GR"/>
              </w:rPr>
              <w:t>ιμή/</w:t>
            </w:r>
            <w:proofErr w:type="spellStart"/>
            <w:r w:rsidRPr="001160FD">
              <w:rPr>
                <w:rFonts w:ascii="Arial" w:hAnsi="Arial" w:cs="Arial"/>
                <w:lang w:eastAsia="el-GR"/>
              </w:rPr>
              <w:t>Km</w:t>
            </w:r>
            <w:proofErr w:type="spellEnd"/>
            <w:r>
              <w:rPr>
                <w:rFonts w:ascii="Arial" w:hAnsi="Arial" w:cs="Arial"/>
                <w:lang w:eastAsia="el-GR"/>
              </w:rPr>
              <w:t xml:space="preserve">, </w:t>
            </w:r>
            <w:r w:rsidRPr="001160FD">
              <w:rPr>
                <w:rFonts w:ascii="Arial" w:hAnsi="Arial" w:cs="Arial"/>
                <w:lang w:eastAsia="el-GR"/>
              </w:rPr>
              <w:t>για τη μεταφορά των</w:t>
            </w:r>
          </w:p>
          <w:p w:rsidR="002E3E29" w:rsidRPr="00FE6AC1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 w:rsidRPr="001160FD">
              <w:rPr>
                <w:rFonts w:ascii="Arial" w:hAnsi="Arial" w:cs="Arial"/>
                <w:lang w:eastAsia="el-GR"/>
              </w:rPr>
              <w:t>πτωμάτων από τον τόπο θανάτωσης στο τόπο ταφής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E29" w:rsidRPr="00071B5C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3,00€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</w:tr>
      <w:tr w:rsidR="002E3E29" w:rsidRPr="00C64D9D" w:rsidTr="002E3E29">
        <w:tc>
          <w:tcPr>
            <w:tcW w:w="534" w:type="dxa"/>
            <w:shd w:val="clear" w:color="auto" w:fill="auto"/>
            <w:vAlign w:val="center"/>
          </w:tcPr>
          <w:p w:rsidR="002E3E29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2E3E29" w:rsidRPr="001160FD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Τ</w:t>
            </w:r>
            <w:r w:rsidRPr="001160FD">
              <w:rPr>
                <w:rFonts w:ascii="Arial" w:hAnsi="Arial" w:cs="Arial"/>
                <w:lang w:eastAsia="el-GR"/>
              </w:rPr>
              <w:t>ιμή/ώρα, για τη χρήση κλειστού φορτηγού οχήματος</w:t>
            </w:r>
          </w:p>
          <w:p w:rsidR="002E3E29" w:rsidRPr="00FE6AC1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 w:rsidRPr="001160FD">
              <w:rPr>
                <w:rFonts w:ascii="Arial" w:hAnsi="Arial" w:cs="Arial"/>
                <w:lang w:eastAsia="el-GR"/>
              </w:rPr>
              <w:t>με καρότσα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E29" w:rsidRPr="00071B5C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65,00€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</w:tr>
      <w:tr w:rsidR="002E3E29" w:rsidRPr="00C64D9D" w:rsidTr="002E3E29">
        <w:tc>
          <w:tcPr>
            <w:tcW w:w="534" w:type="dxa"/>
            <w:shd w:val="clear" w:color="auto" w:fill="auto"/>
            <w:vAlign w:val="center"/>
          </w:tcPr>
          <w:p w:rsidR="002E3E29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2E3E29" w:rsidRPr="001160FD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Τ</w:t>
            </w:r>
            <w:r w:rsidRPr="001160FD">
              <w:rPr>
                <w:rFonts w:ascii="Arial" w:hAnsi="Arial" w:cs="Arial"/>
                <w:lang w:eastAsia="el-GR"/>
              </w:rPr>
              <w:t>ιμή/m2, πλαστικ</w:t>
            </w:r>
            <w:r>
              <w:rPr>
                <w:rFonts w:ascii="Arial" w:hAnsi="Arial" w:cs="Arial"/>
                <w:lang w:eastAsia="el-GR"/>
              </w:rPr>
              <w:t>ού</w:t>
            </w:r>
            <w:r w:rsidRPr="001160FD">
              <w:rPr>
                <w:rFonts w:ascii="Arial" w:hAnsi="Arial" w:cs="Arial"/>
                <w:lang w:eastAsia="el-GR"/>
              </w:rPr>
              <w:t xml:space="preserve"> </w:t>
            </w:r>
            <w:proofErr w:type="spellStart"/>
            <w:r w:rsidRPr="001160FD">
              <w:rPr>
                <w:rFonts w:ascii="Arial" w:hAnsi="Arial" w:cs="Arial"/>
                <w:lang w:eastAsia="el-GR"/>
              </w:rPr>
              <w:t>φίλμ</w:t>
            </w:r>
            <w:proofErr w:type="spellEnd"/>
          </w:p>
          <w:p w:rsidR="002E3E29" w:rsidRPr="00FE6AC1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 w:rsidRPr="001160FD">
              <w:rPr>
                <w:rFonts w:ascii="Arial" w:hAnsi="Arial" w:cs="Arial"/>
                <w:lang w:eastAsia="el-GR"/>
              </w:rPr>
              <w:t>(ελάχιστο πλάτος 12m)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E29" w:rsidRPr="00071B5C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0,15€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</w:tr>
      <w:tr w:rsidR="002E3E29" w:rsidRPr="00C64D9D" w:rsidTr="002E3E29">
        <w:tc>
          <w:tcPr>
            <w:tcW w:w="534" w:type="dxa"/>
            <w:shd w:val="clear" w:color="auto" w:fill="auto"/>
            <w:vAlign w:val="center"/>
          </w:tcPr>
          <w:p w:rsidR="002E3E29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2E3E29" w:rsidRPr="001160FD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Τ</w:t>
            </w:r>
            <w:r w:rsidRPr="001160FD">
              <w:rPr>
                <w:rFonts w:ascii="Arial" w:hAnsi="Arial" w:cs="Arial"/>
                <w:lang w:eastAsia="el-GR"/>
              </w:rPr>
              <w:t>ιμή/κιλό ασβέστη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E29" w:rsidRPr="00071B5C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0,40€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</w:tr>
      <w:tr w:rsidR="002E3E29" w:rsidRPr="00C64D9D" w:rsidTr="002E3E29">
        <w:tc>
          <w:tcPr>
            <w:tcW w:w="534" w:type="dxa"/>
            <w:shd w:val="clear" w:color="auto" w:fill="auto"/>
            <w:vAlign w:val="center"/>
          </w:tcPr>
          <w:p w:rsidR="002E3E29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2E3E29" w:rsidRPr="001160FD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Τ</w:t>
            </w:r>
            <w:r w:rsidRPr="001160FD">
              <w:rPr>
                <w:rFonts w:ascii="Arial" w:hAnsi="Arial" w:cs="Arial"/>
                <w:lang w:eastAsia="el-GR"/>
              </w:rPr>
              <w:t xml:space="preserve">ιμή/m2 επιφάνειας </w:t>
            </w:r>
            <w:r>
              <w:rPr>
                <w:rFonts w:ascii="Arial" w:hAnsi="Arial" w:cs="Arial"/>
                <w:lang w:eastAsia="el-GR"/>
              </w:rPr>
              <w:t>για παροχή ε</w:t>
            </w:r>
            <w:r w:rsidRPr="001160FD">
              <w:rPr>
                <w:rFonts w:ascii="Arial" w:hAnsi="Arial" w:cs="Arial"/>
                <w:lang w:eastAsia="el-GR"/>
              </w:rPr>
              <w:t>ργασ</w:t>
            </w:r>
            <w:r>
              <w:rPr>
                <w:rFonts w:ascii="Arial" w:hAnsi="Arial" w:cs="Arial"/>
                <w:lang w:eastAsia="el-GR"/>
              </w:rPr>
              <w:t>ιών</w:t>
            </w:r>
            <w:r w:rsidRPr="001160FD">
              <w:rPr>
                <w:rFonts w:ascii="Arial" w:hAnsi="Arial" w:cs="Arial"/>
                <w:lang w:eastAsia="el-GR"/>
              </w:rPr>
              <w:t xml:space="preserve"> καθαρισμού και απολύμανσης των χώρων υγειονομικής ταφής, του εξοπλισμού,</w:t>
            </w:r>
            <w:r>
              <w:rPr>
                <w:rFonts w:ascii="Arial" w:hAnsi="Arial" w:cs="Arial"/>
                <w:lang w:eastAsia="el-GR"/>
              </w:rPr>
              <w:t xml:space="preserve"> </w:t>
            </w:r>
            <w:r w:rsidRPr="001160FD">
              <w:rPr>
                <w:rFonts w:ascii="Arial" w:hAnsi="Arial" w:cs="Arial"/>
                <w:lang w:eastAsia="el-GR"/>
              </w:rPr>
              <w:t>των μέσων (οχήματα, μηχανήματα κ.τ.λ.) που χρησιμοποιήθηκαν για τη θανάτωση, τη</w:t>
            </w:r>
            <w:r>
              <w:rPr>
                <w:rFonts w:ascii="Arial" w:hAnsi="Arial" w:cs="Arial"/>
                <w:lang w:eastAsia="el-GR"/>
              </w:rPr>
              <w:t xml:space="preserve"> </w:t>
            </w:r>
            <w:r w:rsidRPr="001160FD">
              <w:rPr>
                <w:rFonts w:ascii="Arial" w:hAnsi="Arial" w:cs="Arial"/>
                <w:lang w:eastAsia="el-GR"/>
              </w:rPr>
              <w:t xml:space="preserve">μεταφορά των ζώντων ζώων ή των πτωμάτων, υλικών, </w:t>
            </w:r>
            <w:r w:rsidRPr="001160FD">
              <w:rPr>
                <w:rFonts w:ascii="Arial" w:hAnsi="Arial" w:cs="Arial"/>
                <w:lang w:eastAsia="el-GR"/>
              </w:rPr>
              <w:lastRenderedPageBreak/>
              <w:t>αντικειμένων, κ.τ.λ., των</w:t>
            </w:r>
            <w:r>
              <w:rPr>
                <w:rFonts w:ascii="Arial" w:hAnsi="Arial" w:cs="Arial"/>
                <w:lang w:eastAsia="el-GR"/>
              </w:rPr>
              <w:t xml:space="preserve"> </w:t>
            </w:r>
            <w:r w:rsidRPr="001160FD">
              <w:rPr>
                <w:rFonts w:ascii="Arial" w:hAnsi="Arial" w:cs="Arial"/>
                <w:lang w:eastAsia="el-GR"/>
              </w:rPr>
              <w:t>προσβεβλημένων ή ύποπτων προσβολής εγκαταστάσεων ή και υγιών εκτροφών, καθ’</w:t>
            </w:r>
            <w:r>
              <w:rPr>
                <w:rFonts w:ascii="Arial" w:hAnsi="Arial" w:cs="Arial"/>
                <w:lang w:eastAsia="el-GR"/>
              </w:rPr>
              <w:t xml:space="preserve"> </w:t>
            </w:r>
            <w:r w:rsidRPr="001160FD">
              <w:rPr>
                <w:rFonts w:ascii="Arial" w:hAnsi="Arial" w:cs="Arial"/>
                <w:lang w:eastAsia="el-GR"/>
              </w:rPr>
              <w:t xml:space="preserve">υπόδειξη των Αρμόδιων Κτηνιατρικών </w:t>
            </w:r>
            <w:r>
              <w:rPr>
                <w:rFonts w:ascii="Arial" w:hAnsi="Arial" w:cs="Arial"/>
                <w:lang w:eastAsia="el-GR"/>
              </w:rPr>
              <w:t xml:space="preserve"> </w:t>
            </w:r>
            <w:r w:rsidRPr="001160FD">
              <w:rPr>
                <w:rFonts w:ascii="Arial" w:hAnsi="Arial" w:cs="Arial"/>
                <w:lang w:eastAsia="el-GR"/>
              </w:rPr>
              <w:t>Αρχών</w:t>
            </w:r>
          </w:p>
          <w:p w:rsidR="002E3E29" w:rsidRPr="001160FD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3E29" w:rsidRPr="00071B5C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lastRenderedPageBreak/>
              <w:t>0,064€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</w:tr>
      <w:tr w:rsidR="002E3E29" w:rsidRPr="00C64D9D" w:rsidTr="002E3E29">
        <w:tc>
          <w:tcPr>
            <w:tcW w:w="7664" w:type="dxa"/>
            <w:gridSpan w:val="5"/>
            <w:shd w:val="clear" w:color="auto" w:fill="auto"/>
            <w:vAlign w:val="center"/>
          </w:tcPr>
          <w:p w:rsidR="002E3E29" w:rsidRPr="0014155D" w:rsidRDefault="002E3E29" w:rsidP="00D943A5">
            <w:pPr>
              <w:overflowPunct/>
              <w:autoSpaceDE/>
              <w:spacing w:before="57" w:after="57" w:line="360" w:lineRule="auto"/>
              <w:jc w:val="both"/>
              <w:textAlignment w:val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***</w:t>
            </w:r>
            <w:r w:rsidRPr="00A33D16">
              <w:rPr>
                <w:rFonts w:ascii="Arial" w:hAnsi="Arial" w:cs="Arial"/>
                <w:b/>
                <w:lang w:eastAsia="el-GR"/>
              </w:rPr>
              <w:t>ΣΥΝΟΛΙΚΗ</w:t>
            </w:r>
            <w:r w:rsidRPr="0014155D">
              <w:rPr>
                <w:rFonts w:ascii="Arial" w:hAnsi="Arial" w:cs="Arial"/>
                <w:b/>
                <w:lang w:eastAsia="el-GR"/>
              </w:rPr>
              <w:t xml:space="preserve"> ΠΡΟΣΦΕΡΟΜΕΝΗ ΤΙΜΗ ΕΠΙ ΤΗΣ ΠΡΟΫΠΟΛΟΓΙΣΘΕΙΣΑΣ ΔΑΠΑΝΗΣ ΤΩΝ </w:t>
            </w:r>
            <w:r>
              <w:rPr>
                <w:rFonts w:ascii="Arial" w:hAnsi="Arial" w:cs="Arial"/>
                <w:b/>
                <w:lang w:eastAsia="el-GR"/>
              </w:rPr>
              <w:t>30.000,00</w:t>
            </w:r>
            <w:r w:rsidRPr="0014155D">
              <w:rPr>
                <w:rFonts w:ascii="Arial" w:hAnsi="Arial" w:cs="Arial"/>
                <w:b/>
                <w:lang w:eastAsia="el-GR"/>
              </w:rPr>
              <w:t>€ (ΑΝΕΥ ΦΠΑ)</w:t>
            </w:r>
            <w:r>
              <w:rPr>
                <w:rFonts w:ascii="Arial" w:hAnsi="Arial" w:cs="Arial"/>
                <w:b/>
                <w:lang w:eastAsia="el-GR"/>
              </w:rPr>
              <w:t>, εφαρμόζοντας το παραπάνω ενιαίο ποσοστό έκπτωσης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</w:tr>
      <w:tr w:rsidR="002E3E29" w:rsidRPr="00C64D9D" w:rsidTr="002E3E29">
        <w:tc>
          <w:tcPr>
            <w:tcW w:w="7664" w:type="dxa"/>
            <w:gridSpan w:val="5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both"/>
              <w:textAlignment w:val="auto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***</w:t>
            </w:r>
            <w:r w:rsidRPr="00A33D16">
              <w:rPr>
                <w:rFonts w:ascii="Arial" w:hAnsi="Arial" w:cs="Arial"/>
                <w:b/>
                <w:lang w:eastAsia="el-GR"/>
              </w:rPr>
              <w:t>ΣΥΝΟΛΙΚΗ</w:t>
            </w:r>
            <w:r w:rsidRPr="00B505EE">
              <w:rPr>
                <w:rFonts w:ascii="Arial" w:hAnsi="Arial" w:cs="Arial"/>
                <w:b/>
                <w:lang w:eastAsia="el-GR"/>
              </w:rPr>
              <w:t xml:space="preserve"> ΠΡΟΣΦΕΡΟΜΕΝΗ ΤΙΜΗ ΕΠΙ ΤΗΣ ΠΡΟΫΠΟΛΟΓΙΣΘΕΙΣΑΣ ΔΑΠΑΝΗΣ ΤΩΝ 3</w:t>
            </w:r>
            <w:r>
              <w:rPr>
                <w:rFonts w:ascii="Arial" w:hAnsi="Arial" w:cs="Arial"/>
                <w:b/>
                <w:lang w:eastAsia="el-GR"/>
              </w:rPr>
              <w:t>7</w:t>
            </w:r>
            <w:r w:rsidRPr="00B505EE">
              <w:rPr>
                <w:rFonts w:ascii="Arial" w:hAnsi="Arial" w:cs="Arial"/>
                <w:b/>
                <w:lang w:eastAsia="el-GR"/>
              </w:rPr>
              <w:t>.</w:t>
            </w:r>
            <w:r>
              <w:rPr>
                <w:rFonts w:ascii="Arial" w:hAnsi="Arial" w:cs="Arial"/>
                <w:b/>
                <w:lang w:eastAsia="el-GR"/>
              </w:rPr>
              <w:t>2</w:t>
            </w:r>
            <w:r w:rsidRPr="00B505EE">
              <w:rPr>
                <w:rFonts w:ascii="Arial" w:hAnsi="Arial" w:cs="Arial"/>
                <w:b/>
                <w:lang w:eastAsia="el-GR"/>
              </w:rPr>
              <w:t>00,00€ (ΜΕ ΦΠΑ 24%)</w:t>
            </w:r>
            <w:r>
              <w:rPr>
                <w:rFonts w:ascii="Arial" w:hAnsi="Arial" w:cs="Arial"/>
                <w:b/>
                <w:lang w:eastAsia="el-GR"/>
              </w:rPr>
              <w:t>, εφαρμόζοντας το παραπάνω ενιαίο ποσοστό έκπτωσης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lang w:eastAsia="el-GR"/>
              </w:rPr>
            </w:pPr>
          </w:p>
        </w:tc>
      </w:tr>
    </w:tbl>
    <w:p w:rsidR="002E3E29" w:rsidRDefault="002E3E29" w:rsidP="002E3E29">
      <w:pPr>
        <w:spacing w:line="360" w:lineRule="auto"/>
        <w:ind w:right="6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6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3E29" w:rsidRDefault="002E3E29" w:rsidP="002E3E29">
      <w:pPr>
        <w:suppressAutoHyphens w:val="0"/>
        <w:spacing w:line="360" w:lineRule="auto"/>
        <w:ind w:left="6237" w:firstLine="509"/>
        <w:jc w:val="both"/>
      </w:pPr>
      <w:r>
        <w:rPr>
          <w:rFonts w:ascii="Arial" w:eastAsia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>ΗΜΕΡΟΜΗΝΙΑ:</w:t>
      </w:r>
      <w:r>
        <w:rPr>
          <w:rFonts w:ascii="Arial" w:eastAsia="Arial" w:hAnsi="Arial" w:cs="Arial"/>
          <w:b/>
        </w:rPr>
        <w:t xml:space="preserve">        </w:t>
      </w:r>
    </w:p>
    <w:p w:rsidR="002E3E29" w:rsidRDefault="002E3E29" w:rsidP="002E3E29">
      <w:pPr>
        <w:suppressAutoHyphens w:val="0"/>
        <w:spacing w:line="360" w:lineRule="auto"/>
        <w:ind w:left="5040" w:firstLine="720"/>
        <w:jc w:val="center"/>
        <w:rPr>
          <w:rFonts w:ascii="Arial" w:hAnsi="Arial" w:cs="Arial"/>
          <w:b/>
        </w:rPr>
      </w:pPr>
    </w:p>
    <w:p w:rsidR="002E3E29" w:rsidRDefault="002E3E29" w:rsidP="002E3E29">
      <w:pPr>
        <w:suppressAutoHyphens w:val="0"/>
        <w:spacing w:line="360" w:lineRule="auto"/>
        <w:ind w:left="5040" w:firstLine="720"/>
        <w:jc w:val="center"/>
        <w:rPr>
          <w:rFonts w:ascii="Arial" w:hAnsi="Arial" w:cs="Arial"/>
          <w:b/>
        </w:rPr>
      </w:pPr>
    </w:p>
    <w:p w:rsidR="002E3E29" w:rsidRDefault="002E3E29" w:rsidP="002E3E29">
      <w:pPr>
        <w:suppressAutoHyphens w:val="0"/>
        <w:spacing w:line="360" w:lineRule="auto"/>
        <w:ind w:left="5040" w:firstLine="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ΥΠΟΓΡΑΦΗ &amp; ΣΦΡΑΓΙΔΑ</w:t>
      </w: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3E29" w:rsidRPr="00DD7949" w:rsidRDefault="002E3E29" w:rsidP="002E3E29">
      <w:pPr>
        <w:spacing w:line="360" w:lineRule="auto"/>
        <w:ind w:right="73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D7949">
        <w:rPr>
          <w:rFonts w:ascii="Arial" w:hAnsi="Arial" w:cs="Arial"/>
          <w:b/>
          <w:sz w:val="18"/>
          <w:szCs w:val="18"/>
          <w:u w:val="single"/>
        </w:rPr>
        <w:lastRenderedPageBreak/>
        <w:t>Οδηγίες συμπλήρωσης οικονομικής προσφοράς</w:t>
      </w:r>
    </w:p>
    <w:p w:rsidR="002E3E29" w:rsidRPr="005767B7" w:rsidRDefault="002E3E29" w:rsidP="002E3E29">
      <w:pPr>
        <w:spacing w:line="360" w:lineRule="auto"/>
        <w:ind w:right="73"/>
        <w:jc w:val="both"/>
        <w:rPr>
          <w:rFonts w:ascii="Arial" w:hAnsi="Arial" w:cs="Arial"/>
          <w:sz w:val="18"/>
          <w:szCs w:val="18"/>
        </w:rPr>
      </w:pPr>
      <w:r w:rsidRPr="005767B7">
        <w:rPr>
          <w:rFonts w:ascii="Arial" w:hAnsi="Arial" w:cs="Arial"/>
          <w:b/>
          <w:sz w:val="18"/>
          <w:szCs w:val="18"/>
        </w:rPr>
        <w:t>*</w:t>
      </w:r>
      <w:r w:rsidRPr="005767B7">
        <w:rPr>
          <w:rFonts w:ascii="Arial" w:hAnsi="Arial" w:cs="Arial"/>
          <w:sz w:val="18"/>
          <w:szCs w:val="18"/>
        </w:rPr>
        <w:t xml:space="preserve">Στη στήλη </w:t>
      </w:r>
      <w:r w:rsidRPr="005767B7">
        <w:rPr>
          <w:rFonts w:ascii="Arial" w:hAnsi="Arial" w:cs="Arial"/>
          <w:b/>
          <w:sz w:val="18"/>
          <w:szCs w:val="18"/>
        </w:rPr>
        <w:t>«ΕΝΙΑΙΟ ΠΟΣΟΣΤΟ ΕΚΠΤΩΣΗΣ  (σε ακέραιο αριθμό)»</w:t>
      </w:r>
      <w:r w:rsidRPr="005767B7">
        <w:rPr>
          <w:rFonts w:ascii="Arial" w:hAnsi="Arial" w:cs="Arial"/>
          <w:sz w:val="18"/>
          <w:szCs w:val="18"/>
        </w:rPr>
        <w:t xml:space="preserve"> ο υποψήφιος οικονομικός φορέας αναγράφει το ποσοστό έκπτωσης που προσφέρει και το οποίο είναι </w:t>
      </w:r>
      <w:r w:rsidRPr="005767B7">
        <w:rPr>
          <w:rFonts w:ascii="Arial" w:hAnsi="Arial" w:cs="Arial"/>
          <w:b/>
          <w:sz w:val="18"/>
          <w:szCs w:val="18"/>
          <w:u w:val="single"/>
        </w:rPr>
        <w:t>ενιαίο</w:t>
      </w:r>
      <w:r w:rsidRPr="005767B7">
        <w:rPr>
          <w:rFonts w:ascii="Arial" w:hAnsi="Arial" w:cs="Arial"/>
          <w:sz w:val="18"/>
          <w:szCs w:val="18"/>
        </w:rPr>
        <w:t xml:space="preserve"> για όλες τις επιμέρους γραμμές της στήλης «ΕΚΤΙΜΩΜΕΝΗ ΠΡΟΫΠΟΛΟΓΙΣΘΕΙΣΑ ΜΕΓΙΣΤΗ ΤΙΜΗ (άνευ ΦΠΑ)», π.χ. 1% ή 2% </w:t>
      </w:r>
      <w:proofErr w:type="spellStart"/>
      <w:r w:rsidRPr="005767B7">
        <w:rPr>
          <w:rFonts w:ascii="Arial" w:hAnsi="Arial" w:cs="Arial"/>
          <w:sz w:val="18"/>
          <w:szCs w:val="18"/>
        </w:rPr>
        <w:t>κλπ</w:t>
      </w:r>
      <w:proofErr w:type="spellEnd"/>
    </w:p>
    <w:p w:rsidR="002E3E29" w:rsidRPr="005767B7" w:rsidRDefault="002E3E29" w:rsidP="002E3E29">
      <w:pPr>
        <w:spacing w:line="360" w:lineRule="auto"/>
        <w:ind w:right="73"/>
        <w:jc w:val="both"/>
        <w:rPr>
          <w:rFonts w:ascii="Arial" w:hAnsi="Arial" w:cs="Arial"/>
          <w:sz w:val="18"/>
          <w:szCs w:val="18"/>
        </w:rPr>
      </w:pPr>
    </w:p>
    <w:p w:rsidR="002E3E29" w:rsidRPr="003B7EB8" w:rsidRDefault="002E3E29" w:rsidP="002E3E29">
      <w:pPr>
        <w:spacing w:line="360" w:lineRule="auto"/>
        <w:ind w:right="73"/>
        <w:jc w:val="both"/>
        <w:rPr>
          <w:rFonts w:ascii="Arial" w:hAnsi="Arial" w:cs="Arial"/>
          <w:sz w:val="18"/>
          <w:szCs w:val="18"/>
          <w:u w:val="single"/>
        </w:rPr>
      </w:pPr>
      <w:r w:rsidRPr="005767B7">
        <w:rPr>
          <w:rFonts w:ascii="Arial" w:hAnsi="Arial" w:cs="Arial"/>
          <w:b/>
          <w:sz w:val="18"/>
          <w:szCs w:val="18"/>
        </w:rPr>
        <w:t>**</w:t>
      </w:r>
      <w:r w:rsidRPr="005767B7">
        <w:rPr>
          <w:rFonts w:ascii="Arial" w:hAnsi="Arial" w:cs="Arial"/>
          <w:sz w:val="18"/>
          <w:szCs w:val="18"/>
        </w:rPr>
        <w:t xml:space="preserve">Στη στήλη </w:t>
      </w:r>
      <w:r w:rsidRPr="005767B7">
        <w:rPr>
          <w:rFonts w:ascii="Arial" w:hAnsi="Arial" w:cs="Arial"/>
          <w:b/>
          <w:sz w:val="18"/>
          <w:szCs w:val="18"/>
        </w:rPr>
        <w:t>«ΠΡΟΣΦΕΡΟΜΕΝΗ ΤΙΜΗ ΑΝΕΥ ΦΠΑ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A4F6C">
        <w:rPr>
          <w:rFonts w:ascii="Arial" w:hAnsi="Arial" w:cs="Arial"/>
          <w:b/>
          <w:sz w:val="18"/>
          <w:szCs w:val="18"/>
        </w:rPr>
        <w:t>(μετά την εφαρμογή του ενιαίου ποσοστού έκπτωσης……%)</w:t>
      </w:r>
      <w:r>
        <w:rPr>
          <w:rFonts w:ascii="Arial" w:hAnsi="Arial" w:cs="Arial"/>
          <w:b/>
          <w:sz w:val="18"/>
          <w:szCs w:val="18"/>
        </w:rPr>
        <w:t>»</w:t>
      </w:r>
      <w:r w:rsidRPr="005767B7">
        <w:rPr>
          <w:rFonts w:ascii="Arial" w:hAnsi="Arial" w:cs="Arial"/>
          <w:sz w:val="18"/>
          <w:szCs w:val="18"/>
        </w:rPr>
        <w:t xml:space="preserve"> ο υποψήφιος οικονομικός φορέας αναγράφει την προσφερόμενη τιμή που αντιστοιχεί σε κάθε μία γραμμή της στήλης «ΠΕΡΙΓΡΑΦΗ», εφαρμόζοντας στην εκτιμώμενη προϋπολογισθείσα μέγιστη τιμή (άνευ ΦΠΑ) της αντίστοιχης στήλης, το </w:t>
      </w:r>
      <w:r w:rsidRPr="005767B7">
        <w:rPr>
          <w:rFonts w:ascii="Arial" w:hAnsi="Arial" w:cs="Arial"/>
          <w:b/>
          <w:sz w:val="18"/>
          <w:szCs w:val="18"/>
          <w:u w:val="single"/>
        </w:rPr>
        <w:t>ενιαίο</w:t>
      </w:r>
      <w:r w:rsidRPr="005767B7">
        <w:rPr>
          <w:rFonts w:ascii="Arial" w:hAnsi="Arial" w:cs="Arial"/>
          <w:sz w:val="18"/>
          <w:szCs w:val="18"/>
        </w:rPr>
        <w:t xml:space="preserve"> ποσοστό έκπτωσης που προσέφερε, στην προηγούμενη στήλη</w:t>
      </w:r>
      <w:r>
        <w:rPr>
          <w:rFonts w:ascii="Arial" w:hAnsi="Arial" w:cs="Arial"/>
          <w:sz w:val="18"/>
          <w:szCs w:val="18"/>
        </w:rPr>
        <w:t>, π</w:t>
      </w:r>
      <w:r w:rsidRPr="003B7EB8">
        <w:rPr>
          <w:rFonts w:ascii="Arial" w:hAnsi="Arial" w:cs="Arial"/>
          <w:sz w:val="18"/>
          <w:szCs w:val="18"/>
          <w:u w:val="single"/>
        </w:rPr>
        <w:t>.χ.:</w:t>
      </w:r>
    </w:p>
    <w:p w:rsidR="002E3E29" w:rsidRDefault="002E3E29" w:rsidP="002E3E29">
      <w:pPr>
        <w:spacing w:line="360" w:lineRule="auto"/>
        <w:ind w:right="-908"/>
        <w:rPr>
          <w:rFonts w:ascii="Arial" w:hAnsi="Arial" w:cs="Arial"/>
          <w:b/>
          <w:sz w:val="18"/>
          <w:szCs w:val="18"/>
        </w:rPr>
      </w:pPr>
    </w:p>
    <w:tbl>
      <w:tblPr>
        <w:tblW w:w="93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1984"/>
        <w:gridCol w:w="1559"/>
        <w:gridCol w:w="2014"/>
      </w:tblGrid>
      <w:tr w:rsidR="002E3E29" w:rsidRPr="00C64D9D" w:rsidTr="002E3E29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ind w:left="113" w:right="113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C64D9D">
              <w:rPr>
                <w:rFonts w:ascii="Calibri" w:hAnsi="Calibri" w:cs="Calibri"/>
                <w:b/>
              </w:rPr>
              <w:t>Α/Α Τμήματος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C64D9D">
              <w:rPr>
                <w:rFonts w:ascii="Calibri" w:hAnsi="Calibri" w:cs="Calibri"/>
                <w:b/>
              </w:rPr>
              <w:t>ΠΕΡΙΓΡΑΦΗ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E29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ΕΚΤΙΜΩΜΕΝΗ ΠΡΟΫΠΟΛΟΓΙΣΘΕΙΣΑ ΜΕΓΙΣΤΗ ΤΙΜΗ </w:t>
            </w:r>
          </w:p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(άνευ ΦΠΑ)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E29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*ΕΝΙΑΙΟ ΠΟΣΟΣΤΟ ΕΚΠΤΩΣΗΣ </w:t>
            </w:r>
          </w:p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(σε ακέραιο αριθμό)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E3E29" w:rsidRPr="008F193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**</w:t>
            </w:r>
            <w:r w:rsidRPr="008F193D">
              <w:rPr>
                <w:rFonts w:ascii="Calibri" w:hAnsi="Calibri" w:cs="Calibri"/>
                <w:b/>
              </w:rPr>
              <w:t>ΠΡΟΣΦΕΡΟΜΕΝΗ</w:t>
            </w:r>
          </w:p>
          <w:p w:rsidR="002E3E29" w:rsidRPr="008F193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8F193D">
              <w:rPr>
                <w:rFonts w:ascii="Calibri" w:hAnsi="Calibri" w:cs="Calibri"/>
                <w:b/>
              </w:rPr>
              <w:t>ΤΙΜΗ ΑΝΕΥ ΦΠΑ</w:t>
            </w:r>
          </w:p>
          <w:p w:rsidR="002E3E29" w:rsidRPr="008F193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8F193D">
              <w:rPr>
                <w:rFonts w:ascii="Calibri" w:hAnsi="Calibri" w:cs="Calibri"/>
                <w:b/>
              </w:rPr>
              <w:t xml:space="preserve">(μετά την εφαρμογή </w:t>
            </w:r>
            <w:r>
              <w:rPr>
                <w:rFonts w:ascii="Calibri" w:hAnsi="Calibri" w:cs="Calibri"/>
                <w:b/>
              </w:rPr>
              <w:t xml:space="preserve">του </w:t>
            </w:r>
            <w:r w:rsidRPr="008F193D">
              <w:rPr>
                <w:rFonts w:ascii="Calibri" w:hAnsi="Calibri" w:cs="Calibri"/>
                <w:b/>
                <w:bCs/>
              </w:rPr>
              <w:t>ενιαίου</w:t>
            </w:r>
          </w:p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8F193D">
              <w:rPr>
                <w:rFonts w:ascii="Calibri" w:hAnsi="Calibri" w:cs="Calibri"/>
                <w:b/>
              </w:rPr>
              <w:t>ποσοστού έκπτωσης</w:t>
            </w:r>
            <w:r>
              <w:rPr>
                <w:rFonts w:ascii="Calibri" w:hAnsi="Calibri" w:cs="Calibri"/>
                <w:b/>
              </w:rPr>
              <w:t xml:space="preserve"> 1%)</w:t>
            </w:r>
          </w:p>
        </w:tc>
      </w:tr>
      <w:tr w:rsidR="002E3E29" w:rsidRPr="00C64D9D" w:rsidTr="002E3E29">
        <w:tc>
          <w:tcPr>
            <w:tcW w:w="534" w:type="dxa"/>
            <w:shd w:val="clear" w:color="auto" w:fill="auto"/>
            <w:vAlign w:val="center"/>
          </w:tcPr>
          <w:p w:rsidR="002E3E29" w:rsidRPr="00C64D9D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E3E29" w:rsidRPr="00FE6AC1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Τ</w:t>
            </w:r>
            <w:r w:rsidRPr="00FE6AC1">
              <w:rPr>
                <w:rFonts w:ascii="Arial" w:hAnsi="Arial" w:cs="Arial"/>
                <w:lang w:eastAsia="el-GR"/>
              </w:rPr>
              <w:t xml:space="preserve">ιμή/ώρα, </w:t>
            </w:r>
            <w:r>
              <w:rPr>
                <w:rFonts w:ascii="Arial" w:hAnsi="Arial" w:cs="Arial"/>
                <w:lang w:eastAsia="el-GR"/>
              </w:rPr>
              <w:t>γ</w:t>
            </w:r>
            <w:r w:rsidRPr="00FE6AC1">
              <w:rPr>
                <w:rFonts w:ascii="Arial" w:hAnsi="Arial" w:cs="Arial"/>
                <w:lang w:eastAsia="el-GR"/>
              </w:rPr>
              <w:t>ια τη χρήση</w:t>
            </w:r>
          </w:p>
          <w:p w:rsidR="002E3E29" w:rsidRPr="00C64D9D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highlight w:val="yellow"/>
                <w:lang w:eastAsia="el-GR"/>
              </w:rPr>
            </w:pPr>
            <w:proofErr w:type="spellStart"/>
            <w:r w:rsidRPr="00FE6AC1">
              <w:rPr>
                <w:rFonts w:ascii="Arial" w:hAnsi="Arial" w:cs="Arial"/>
                <w:lang w:eastAsia="el-GR"/>
              </w:rPr>
              <w:t>εσκαφέα</w:t>
            </w:r>
            <w:proofErr w:type="spellEnd"/>
            <w:r w:rsidRPr="00FE6AC1">
              <w:rPr>
                <w:rFonts w:ascii="Arial" w:hAnsi="Arial" w:cs="Arial"/>
                <w:lang w:eastAsia="el-GR"/>
              </w:rPr>
              <w:t>-φορτωτή JCB στην διαδικασία ταφής των ζώων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E29" w:rsidRPr="0096507B" w:rsidRDefault="002E3E29" w:rsidP="00D943A5">
            <w:pPr>
              <w:spacing w:after="60" w:line="288" w:lineRule="auto"/>
              <w:ind w:left="70" w:firstLine="213"/>
              <w:jc w:val="center"/>
              <w:rPr>
                <w:rFonts w:ascii="Arial" w:hAnsi="Arial" w:cs="Arial"/>
                <w:b/>
                <w:lang w:eastAsia="el-GR"/>
              </w:rPr>
            </w:pPr>
            <w:r w:rsidRPr="0096507B">
              <w:rPr>
                <w:rFonts w:ascii="Arial" w:hAnsi="Arial" w:cs="Arial"/>
                <w:b/>
                <w:lang w:eastAsia="el-GR"/>
              </w:rPr>
              <w:t>50,00€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E29" w:rsidRPr="0096507B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b/>
                <w:lang w:eastAsia="el-GR"/>
              </w:rPr>
            </w:pPr>
            <w:r w:rsidRPr="0096507B">
              <w:rPr>
                <w:rFonts w:ascii="Arial" w:hAnsi="Arial" w:cs="Arial"/>
                <w:b/>
                <w:lang w:eastAsia="el-GR"/>
              </w:rPr>
              <w:t>1%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E3E29" w:rsidRPr="0096507B" w:rsidRDefault="002E3E29" w:rsidP="00D943A5">
            <w:pPr>
              <w:overflowPunct/>
              <w:autoSpaceDE/>
              <w:spacing w:before="57" w:after="57" w:line="360" w:lineRule="auto"/>
              <w:jc w:val="center"/>
              <w:textAlignment w:val="auto"/>
              <w:rPr>
                <w:rFonts w:ascii="Arial" w:hAnsi="Arial" w:cs="Arial"/>
                <w:b/>
                <w:lang w:eastAsia="el-GR"/>
              </w:rPr>
            </w:pPr>
            <w:r w:rsidRPr="0096507B">
              <w:rPr>
                <w:rFonts w:ascii="Arial" w:hAnsi="Arial" w:cs="Arial"/>
                <w:b/>
                <w:lang w:eastAsia="el-GR"/>
              </w:rPr>
              <w:t>49,50€</w:t>
            </w:r>
          </w:p>
        </w:tc>
      </w:tr>
    </w:tbl>
    <w:p w:rsidR="002E3E29" w:rsidRDefault="002E3E29" w:rsidP="002E3E29">
      <w:pPr>
        <w:spacing w:line="360" w:lineRule="auto"/>
        <w:ind w:right="-908"/>
        <w:rPr>
          <w:rFonts w:ascii="Arial" w:hAnsi="Arial" w:cs="Arial"/>
          <w:b/>
          <w:sz w:val="18"/>
          <w:szCs w:val="18"/>
          <w:u w:val="single"/>
        </w:rPr>
      </w:pPr>
    </w:p>
    <w:p w:rsidR="000C48AB" w:rsidRPr="002E3E29" w:rsidRDefault="002E3E29" w:rsidP="002E3E2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E3E29">
        <w:rPr>
          <w:rFonts w:ascii="Arial" w:hAnsi="Arial" w:cs="Arial"/>
          <w:sz w:val="18"/>
          <w:szCs w:val="18"/>
        </w:rPr>
        <w:t>*** Στις γραμμές «ΣΥΝΟΛΙΚΗ ΠΡΟΣΦΕΡΟΜΕΝΗ ΤΙΜΗ ΕΠΙ ΤΗΣ ΠΡΟΫΠΟΛΟΓΙΣΘΕΙΣΑΣ ΔΑΠΑΝΗΣ» αναγράφονται οι τιμές που προκύπτουν, εφαρμόζοντας το προσφερόμενο ποσοστό έκπτωσης, στην συνολική προϋπολογισθείσα δαπάνη της παρούσας σύμβασης, χω</w:t>
      </w:r>
      <w:bookmarkStart w:id="4" w:name="_GoBack"/>
      <w:bookmarkEnd w:id="4"/>
      <w:r w:rsidRPr="002E3E29">
        <w:rPr>
          <w:rFonts w:ascii="Arial" w:hAnsi="Arial" w:cs="Arial"/>
          <w:sz w:val="18"/>
          <w:szCs w:val="18"/>
        </w:rPr>
        <w:t>ρίς και με ΦΠΑ.</w:t>
      </w:r>
    </w:p>
    <w:sectPr w:rsidR="000C48AB" w:rsidRPr="002E3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29"/>
    <w:rsid w:val="000C48AB"/>
    <w:rsid w:val="002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9540"/>
  <w15:chartTrackingRefBased/>
  <w15:docId w15:val="{49B3CDBE-B023-4969-AFCD-DE2EA9C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E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ΑΝΑΣΤΑΣΙΑ ΧΑΝΔΟΛΙΑ</dc:creator>
  <cp:keywords/>
  <dc:description/>
  <cp:lastModifiedBy>ΑΝΑΣΤΑΣΙΑ ΧΑΝΔΟΛΙΑ</cp:lastModifiedBy>
  <cp:revision>1</cp:revision>
  <dcterms:created xsi:type="dcterms:W3CDTF">2024-03-28T12:26:00Z</dcterms:created>
  <dcterms:modified xsi:type="dcterms:W3CDTF">2024-03-28T12:28:00Z</dcterms:modified>
</cp:coreProperties>
</file>